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4ECA6" w14:textId="77777777" w:rsidR="00FD03FC" w:rsidRPr="00EC0365" w:rsidRDefault="00FD03FC" w:rsidP="00FD03FC">
      <w:pPr>
        <w:jc w:val="center"/>
        <w:rPr>
          <w:sz w:val="22"/>
          <w:szCs w:val="22"/>
          <w:u w:val="single"/>
          <w:lang w:val="en-US"/>
        </w:rPr>
      </w:pPr>
      <w:r w:rsidRPr="004D2BF1">
        <w:rPr>
          <w:sz w:val="22"/>
          <w:szCs w:val="22"/>
          <w:u w:val="single"/>
          <w:lang w:val="en-US"/>
        </w:rPr>
        <w:t>Twinning 25</w:t>
      </w:r>
      <w:r w:rsidRPr="004D2BF1">
        <w:rPr>
          <w:sz w:val="22"/>
          <w:szCs w:val="22"/>
          <w:u w:val="single"/>
          <w:vertAlign w:val="superscript"/>
          <w:lang w:val="en-US"/>
        </w:rPr>
        <w:t>th</w:t>
      </w:r>
      <w:r w:rsidRPr="004D2BF1">
        <w:rPr>
          <w:sz w:val="22"/>
          <w:szCs w:val="22"/>
          <w:u w:val="single"/>
          <w:lang w:val="en-US"/>
        </w:rPr>
        <w:t xml:space="preserve"> anniversary – animated explainer videos</w:t>
      </w:r>
    </w:p>
    <w:p w14:paraId="47D79ADC" w14:textId="77777777" w:rsidR="00FD03FC" w:rsidRPr="00EC0365" w:rsidRDefault="00FD03FC" w:rsidP="00FD03FC">
      <w:pPr>
        <w:rPr>
          <w:b/>
          <w:sz w:val="22"/>
          <w:szCs w:val="22"/>
          <w:lang w:val="en-US"/>
        </w:rPr>
      </w:pPr>
    </w:p>
    <w:p w14:paraId="355CBBD2" w14:textId="77777777" w:rsidR="00FD03FC" w:rsidRPr="00EC0365" w:rsidRDefault="00FD03FC" w:rsidP="00FD03FC">
      <w:pPr>
        <w:rPr>
          <w:b/>
          <w:sz w:val="22"/>
          <w:szCs w:val="22"/>
          <w:lang w:val="en-US"/>
        </w:rPr>
      </w:pPr>
      <w:r w:rsidRPr="00EC0365">
        <w:rPr>
          <w:sz w:val="22"/>
          <w:szCs w:val="22"/>
          <w:lang w:val="en-US"/>
        </w:rPr>
        <w:t>Similar product for the 25</w:t>
      </w:r>
      <w:r w:rsidRPr="00EC0365">
        <w:rPr>
          <w:sz w:val="22"/>
          <w:szCs w:val="22"/>
          <w:vertAlign w:val="superscript"/>
          <w:lang w:val="en-US"/>
        </w:rPr>
        <w:t>th</w:t>
      </w:r>
      <w:r w:rsidRPr="00EC0365">
        <w:rPr>
          <w:sz w:val="22"/>
          <w:szCs w:val="22"/>
          <w:lang w:val="en-US"/>
        </w:rPr>
        <w:t xml:space="preserve"> TAIEX anniversary: </w:t>
      </w:r>
      <w:hyperlink r:id="rId6" w:history="1">
        <w:r w:rsidRPr="00EC0365">
          <w:rPr>
            <w:rStyle w:val="Hyperlink"/>
            <w:sz w:val="22"/>
            <w:szCs w:val="22"/>
            <w:lang w:val="en-US"/>
          </w:rPr>
          <w:t>https://vimeo.com/630069773</w:t>
        </w:r>
      </w:hyperlink>
      <w:r w:rsidRPr="00EC0365">
        <w:rPr>
          <w:sz w:val="22"/>
          <w:szCs w:val="22"/>
          <w:lang w:val="en-US"/>
        </w:rPr>
        <w:t xml:space="preserve"> </w:t>
      </w:r>
    </w:p>
    <w:p w14:paraId="419E2F38" w14:textId="77777777" w:rsidR="00FD03FC" w:rsidRPr="00EC0365" w:rsidRDefault="00FD03FC" w:rsidP="00FD03FC">
      <w:pPr>
        <w:rPr>
          <w:b/>
          <w:sz w:val="22"/>
          <w:szCs w:val="22"/>
        </w:rPr>
      </w:pPr>
    </w:p>
    <w:p w14:paraId="6C865F91" w14:textId="77777777" w:rsidR="00FD03FC" w:rsidRPr="00EC0365" w:rsidRDefault="00FD03FC" w:rsidP="00FD03FC">
      <w:pPr>
        <w:rPr>
          <w:b/>
          <w:sz w:val="22"/>
          <w:szCs w:val="22"/>
        </w:rPr>
      </w:pPr>
    </w:p>
    <w:p w14:paraId="7A0D30EA" w14:textId="77777777" w:rsidR="00FD03FC" w:rsidRPr="00EC0365" w:rsidRDefault="00FD03FC" w:rsidP="00FD03FC">
      <w:pPr>
        <w:rPr>
          <w:b/>
          <w:sz w:val="22"/>
          <w:szCs w:val="22"/>
        </w:rPr>
      </w:pPr>
      <w:r w:rsidRPr="00EC0365">
        <w:rPr>
          <w:b/>
          <w:sz w:val="22"/>
          <w:szCs w:val="22"/>
        </w:rPr>
        <w:t>1st part:</w:t>
      </w:r>
    </w:p>
    <w:p w14:paraId="671A68EE" w14:textId="77777777" w:rsidR="00FD03FC" w:rsidRPr="00EC0365" w:rsidRDefault="00FD03FC" w:rsidP="00FD03FC">
      <w:pPr>
        <w:rPr>
          <w:sz w:val="22"/>
          <w:szCs w:val="22"/>
        </w:rPr>
      </w:pPr>
      <w:r w:rsidRPr="00EC0365">
        <w:rPr>
          <w:sz w:val="22"/>
          <w:szCs w:val="22"/>
        </w:rPr>
        <w:t>WHAT IS Twinning?</w:t>
      </w:r>
    </w:p>
    <w:p w14:paraId="7B387043" w14:textId="77777777" w:rsidR="00FD03FC" w:rsidRPr="00EC0365" w:rsidRDefault="00FD03FC" w:rsidP="00FD03FC">
      <w:pPr>
        <w:rPr>
          <w:sz w:val="22"/>
          <w:szCs w:val="22"/>
        </w:rPr>
      </w:pPr>
    </w:p>
    <w:p w14:paraId="3F37B992" w14:textId="77777777" w:rsidR="00FD03FC" w:rsidRPr="00EC0365" w:rsidRDefault="00FD03FC" w:rsidP="00FD03FC">
      <w:pPr>
        <w:rPr>
          <w:sz w:val="22"/>
          <w:szCs w:val="22"/>
        </w:rPr>
      </w:pPr>
      <w:r w:rsidRPr="00EC0365">
        <w:rPr>
          <w:b/>
          <w:sz w:val="22"/>
          <w:szCs w:val="22"/>
        </w:rPr>
        <w:t xml:space="preserve">Medium </w:t>
      </w:r>
      <w:proofErr w:type="spellStart"/>
      <w:r w:rsidRPr="00EC0365">
        <w:rPr>
          <w:b/>
          <w:sz w:val="22"/>
          <w:szCs w:val="22"/>
        </w:rPr>
        <w:t>to</w:t>
      </w:r>
      <w:proofErr w:type="spellEnd"/>
      <w:r w:rsidRPr="00EC0365">
        <w:rPr>
          <w:b/>
          <w:sz w:val="22"/>
          <w:szCs w:val="22"/>
        </w:rPr>
        <w:t xml:space="preserve"> long-term</w:t>
      </w:r>
      <w:r w:rsidRPr="00EC0365">
        <w:rPr>
          <w:sz w:val="22"/>
          <w:szCs w:val="22"/>
        </w:rPr>
        <w:t xml:space="preserve"> </w:t>
      </w:r>
      <w:proofErr w:type="spellStart"/>
      <w:r w:rsidRPr="00EC0365">
        <w:rPr>
          <w:sz w:val="22"/>
          <w:szCs w:val="22"/>
        </w:rPr>
        <w:t>institution</w:t>
      </w:r>
      <w:proofErr w:type="spellEnd"/>
      <w:r w:rsidRPr="00EC0365">
        <w:rPr>
          <w:sz w:val="22"/>
          <w:szCs w:val="22"/>
        </w:rPr>
        <w:t xml:space="preserve"> building tool…</w:t>
      </w:r>
    </w:p>
    <w:p w14:paraId="57D6D9FF" w14:textId="77777777" w:rsidR="00FD03FC" w:rsidRPr="00EC0365" w:rsidRDefault="00FD03FC" w:rsidP="00FD03FC">
      <w:pPr>
        <w:rPr>
          <w:sz w:val="22"/>
          <w:szCs w:val="22"/>
        </w:rPr>
      </w:pPr>
      <w:r w:rsidRPr="00EC0365">
        <w:rPr>
          <w:sz w:val="22"/>
          <w:szCs w:val="22"/>
        </w:rPr>
        <w:t>…</w:t>
      </w:r>
      <w:proofErr w:type="spellStart"/>
      <w:r w:rsidRPr="00EC0365">
        <w:rPr>
          <w:sz w:val="22"/>
          <w:szCs w:val="22"/>
        </w:rPr>
        <w:t>mobilising</w:t>
      </w:r>
      <w:proofErr w:type="spellEnd"/>
      <w:r w:rsidRPr="00EC0365">
        <w:rPr>
          <w:sz w:val="22"/>
          <w:szCs w:val="22"/>
        </w:rPr>
        <w:t xml:space="preserve"> </w:t>
      </w:r>
      <w:r w:rsidRPr="00EC0365">
        <w:rPr>
          <w:b/>
          <w:sz w:val="22"/>
          <w:szCs w:val="22"/>
        </w:rPr>
        <w:t>public sector expertise</w:t>
      </w:r>
      <w:r w:rsidRPr="00EC0365">
        <w:rPr>
          <w:sz w:val="22"/>
          <w:szCs w:val="22"/>
        </w:rPr>
        <w:t xml:space="preserve"> </w:t>
      </w:r>
      <w:proofErr w:type="spellStart"/>
      <w:r w:rsidRPr="00EC0365">
        <w:rPr>
          <w:sz w:val="22"/>
          <w:szCs w:val="22"/>
        </w:rPr>
        <w:t>from</w:t>
      </w:r>
      <w:proofErr w:type="spellEnd"/>
      <w:r w:rsidRPr="00EC0365">
        <w:rPr>
          <w:sz w:val="22"/>
          <w:szCs w:val="22"/>
        </w:rPr>
        <w:t xml:space="preserve"> EU Member </w:t>
      </w:r>
      <w:proofErr w:type="spellStart"/>
      <w:r w:rsidRPr="00EC0365">
        <w:rPr>
          <w:sz w:val="22"/>
          <w:szCs w:val="22"/>
        </w:rPr>
        <w:t>States</w:t>
      </w:r>
      <w:proofErr w:type="spellEnd"/>
      <w:r w:rsidRPr="00EC0365">
        <w:rPr>
          <w:sz w:val="22"/>
          <w:szCs w:val="22"/>
        </w:rPr>
        <w:t>…</w:t>
      </w:r>
    </w:p>
    <w:p w14:paraId="6876022C" w14:textId="77777777" w:rsidR="00FD03FC" w:rsidRPr="00EC0365" w:rsidRDefault="00FD03FC" w:rsidP="00FD03FC">
      <w:pPr>
        <w:rPr>
          <w:sz w:val="22"/>
          <w:szCs w:val="22"/>
        </w:rPr>
      </w:pPr>
      <w:r w:rsidRPr="00EC0365">
        <w:rPr>
          <w:sz w:val="22"/>
          <w:szCs w:val="22"/>
        </w:rPr>
        <w:t>…</w:t>
      </w:r>
      <w:proofErr w:type="spellStart"/>
      <w:r w:rsidRPr="00EC0365">
        <w:rPr>
          <w:sz w:val="22"/>
          <w:szCs w:val="22"/>
        </w:rPr>
        <w:t>to</w:t>
      </w:r>
      <w:proofErr w:type="spellEnd"/>
      <w:r w:rsidRPr="00EC0365">
        <w:rPr>
          <w:sz w:val="22"/>
          <w:szCs w:val="22"/>
        </w:rPr>
        <w:t xml:space="preserve"> share </w:t>
      </w:r>
      <w:r w:rsidRPr="00EC0365">
        <w:rPr>
          <w:b/>
          <w:sz w:val="22"/>
          <w:szCs w:val="22"/>
        </w:rPr>
        <w:t xml:space="preserve">best </w:t>
      </w:r>
      <w:proofErr w:type="spellStart"/>
      <w:r w:rsidRPr="00EC0365">
        <w:rPr>
          <w:b/>
          <w:sz w:val="22"/>
          <w:szCs w:val="22"/>
        </w:rPr>
        <w:t>practices</w:t>
      </w:r>
      <w:proofErr w:type="spellEnd"/>
      <w:r w:rsidRPr="00EC0365">
        <w:rPr>
          <w:sz w:val="22"/>
          <w:szCs w:val="22"/>
        </w:rPr>
        <w:t xml:space="preserve"> </w:t>
      </w:r>
      <w:proofErr w:type="spellStart"/>
      <w:r w:rsidRPr="00EC0365">
        <w:rPr>
          <w:sz w:val="22"/>
          <w:szCs w:val="22"/>
        </w:rPr>
        <w:t>around</w:t>
      </w:r>
      <w:proofErr w:type="spellEnd"/>
      <w:r w:rsidRPr="00EC0365">
        <w:rPr>
          <w:sz w:val="22"/>
          <w:szCs w:val="22"/>
        </w:rPr>
        <w:t xml:space="preserve"> </w:t>
      </w:r>
      <w:proofErr w:type="spellStart"/>
      <w:r w:rsidRPr="00EC0365">
        <w:rPr>
          <w:sz w:val="22"/>
          <w:szCs w:val="22"/>
        </w:rPr>
        <w:t>the</w:t>
      </w:r>
      <w:proofErr w:type="spellEnd"/>
      <w:r w:rsidRPr="00EC0365">
        <w:rPr>
          <w:sz w:val="22"/>
          <w:szCs w:val="22"/>
        </w:rPr>
        <w:t xml:space="preserve"> </w:t>
      </w:r>
      <w:proofErr w:type="spellStart"/>
      <w:r w:rsidRPr="00EC0365">
        <w:rPr>
          <w:sz w:val="22"/>
          <w:szCs w:val="22"/>
        </w:rPr>
        <w:t>world</w:t>
      </w:r>
      <w:proofErr w:type="spellEnd"/>
      <w:r w:rsidRPr="00EC0365">
        <w:rPr>
          <w:sz w:val="22"/>
          <w:szCs w:val="22"/>
        </w:rPr>
        <w:t>.</w:t>
      </w:r>
    </w:p>
    <w:p w14:paraId="123E3977" w14:textId="77777777" w:rsidR="00FD03FC" w:rsidRPr="00EC0365" w:rsidRDefault="00FD03FC" w:rsidP="00FD03FC">
      <w:pPr>
        <w:rPr>
          <w:sz w:val="22"/>
          <w:szCs w:val="22"/>
        </w:rPr>
      </w:pPr>
    </w:p>
    <w:p w14:paraId="782F37C9" w14:textId="77777777" w:rsidR="00FD03FC" w:rsidRPr="00EC0365" w:rsidRDefault="00FD03FC" w:rsidP="00FD03FC">
      <w:pPr>
        <w:rPr>
          <w:sz w:val="22"/>
          <w:szCs w:val="22"/>
        </w:rPr>
      </w:pPr>
      <w:r w:rsidRPr="00EC0365">
        <w:rPr>
          <w:sz w:val="22"/>
          <w:szCs w:val="22"/>
        </w:rPr>
        <w:t>WHAT WE DO?</w:t>
      </w:r>
    </w:p>
    <w:p w14:paraId="467C04A4" w14:textId="77777777" w:rsidR="00FD03FC" w:rsidRPr="00EC0365" w:rsidRDefault="00FD03FC" w:rsidP="00FD03FC">
      <w:pPr>
        <w:rPr>
          <w:sz w:val="22"/>
          <w:szCs w:val="22"/>
        </w:rPr>
      </w:pPr>
    </w:p>
    <w:p w14:paraId="1ECAF3B4" w14:textId="77777777" w:rsidR="00FD03FC" w:rsidRPr="00EC0365" w:rsidRDefault="00FD03FC" w:rsidP="00FD03FC">
      <w:pPr>
        <w:rPr>
          <w:sz w:val="22"/>
          <w:szCs w:val="22"/>
        </w:rPr>
      </w:pPr>
      <w:proofErr w:type="spellStart"/>
      <w:r w:rsidRPr="00EC0365">
        <w:rPr>
          <w:sz w:val="22"/>
          <w:szCs w:val="22"/>
        </w:rPr>
        <w:t>Twinning</w:t>
      </w:r>
      <w:proofErr w:type="spellEnd"/>
      <w:r w:rsidRPr="00EC0365">
        <w:rPr>
          <w:sz w:val="22"/>
          <w:szCs w:val="22"/>
        </w:rPr>
        <w:t xml:space="preserve"> </w:t>
      </w:r>
      <w:proofErr w:type="spellStart"/>
      <w:r w:rsidRPr="00EC0365">
        <w:rPr>
          <w:sz w:val="22"/>
          <w:szCs w:val="22"/>
        </w:rPr>
        <w:t>brings</w:t>
      </w:r>
      <w:proofErr w:type="spellEnd"/>
      <w:r w:rsidRPr="00EC0365">
        <w:rPr>
          <w:sz w:val="22"/>
          <w:szCs w:val="22"/>
        </w:rPr>
        <w:t xml:space="preserve"> </w:t>
      </w:r>
      <w:proofErr w:type="spellStart"/>
      <w:r w:rsidRPr="00EC0365">
        <w:rPr>
          <w:sz w:val="22"/>
          <w:szCs w:val="22"/>
        </w:rPr>
        <w:t>together</w:t>
      </w:r>
      <w:proofErr w:type="spellEnd"/>
      <w:r w:rsidRPr="00EC0365">
        <w:rPr>
          <w:sz w:val="22"/>
          <w:szCs w:val="22"/>
        </w:rPr>
        <w:t xml:space="preserve"> </w:t>
      </w:r>
      <w:r w:rsidRPr="00EC0365">
        <w:rPr>
          <w:b/>
          <w:sz w:val="22"/>
          <w:szCs w:val="22"/>
        </w:rPr>
        <w:t xml:space="preserve">public </w:t>
      </w:r>
      <w:proofErr w:type="spellStart"/>
      <w:r w:rsidRPr="00EC0365">
        <w:rPr>
          <w:b/>
          <w:sz w:val="22"/>
          <w:szCs w:val="22"/>
        </w:rPr>
        <w:t>institutions</w:t>
      </w:r>
      <w:proofErr w:type="spellEnd"/>
      <w:r w:rsidRPr="00EC0365">
        <w:rPr>
          <w:sz w:val="22"/>
          <w:szCs w:val="22"/>
        </w:rPr>
        <w:t>…</w:t>
      </w:r>
    </w:p>
    <w:p w14:paraId="6AF3F7FC" w14:textId="77777777" w:rsidR="00FD03FC" w:rsidRPr="00EC0365" w:rsidRDefault="00FD03FC" w:rsidP="00FD03FC">
      <w:pPr>
        <w:rPr>
          <w:sz w:val="22"/>
          <w:szCs w:val="22"/>
        </w:rPr>
      </w:pPr>
      <w:proofErr w:type="spellStart"/>
      <w:proofErr w:type="gramStart"/>
      <w:r w:rsidRPr="00EC0365">
        <w:rPr>
          <w:sz w:val="22"/>
          <w:szCs w:val="22"/>
        </w:rPr>
        <w:t>to</w:t>
      </w:r>
      <w:proofErr w:type="spellEnd"/>
      <w:proofErr w:type="gramEnd"/>
      <w:r w:rsidRPr="00EC0365">
        <w:rPr>
          <w:sz w:val="22"/>
          <w:szCs w:val="22"/>
        </w:rPr>
        <w:t xml:space="preserve"> </w:t>
      </w:r>
      <w:proofErr w:type="spellStart"/>
      <w:r w:rsidRPr="00EC0365">
        <w:rPr>
          <w:sz w:val="22"/>
          <w:szCs w:val="22"/>
        </w:rPr>
        <w:t>achieve</w:t>
      </w:r>
      <w:proofErr w:type="spellEnd"/>
      <w:r w:rsidRPr="00EC0365">
        <w:rPr>
          <w:sz w:val="22"/>
          <w:szCs w:val="22"/>
        </w:rPr>
        <w:t xml:space="preserve"> concrete </w:t>
      </w:r>
      <w:proofErr w:type="spellStart"/>
      <w:r w:rsidRPr="00EC0365">
        <w:rPr>
          <w:sz w:val="22"/>
          <w:szCs w:val="22"/>
        </w:rPr>
        <w:t>results</w:t>
      </w:r>
      <w:proofErr w:type="spellEnd"/>
      <w:r w:rsidRPr="00EC0365">
        <w:rPr>
          <w:sz w:val="22"/>
          <w:szCs w:val="22"/>
        </w:rPr>
        <w:t xml:space="preserve"> </w:t>
      </w:r>
      <w:proofErr w:type="spellStart"/>
      <w:r w:rsidRPr="00EC0365">
        <w:rPr>
          <w:sz w:val="22"/>
          <w:szCs w:val="22"/>
        </w:rPr>
        <w:t>through</w:t>
      </w:r>
      <w:proofErr w:type="spellEnd"/>
      <w:r w:rsidRPr="00EC0365">
        <w:rPr>
          <w:sz w:val="22"/>
          <w:szCs w:val="22"/>
        </w:rPr>
        <w:t xml:space="preserve"> </w:t>
      </w:r>
      <w:r w:rsidRPr="00EC0365">
        <w:rPr>
          <w:b/>
          <w:sz w:val="22"/>
          <w:szCs w:val="22"/>
        </w:rPr>
        <w:t>peer-</w:t>
      </w:r>
      <w:proofErr w:type="spellStart"/>
      <w:r w:rsidRPr="00EC0365">
        <w:rPr>
          <w:b/>
          <w:sz w:val="22"/>
          <w:szCs w:val="22"/>
        </w:rPr>
        <w:t>to</w:t>
      </w:r>
      <w:proofErr w:type="spellEnd"/>
      <w:r w:rsidRPr="00EC0365">
        <w:rPr>
          <w:b/>
          <w:sz w:val="22"/>
          <w:szCs w:val="22"/>
        </w:rPr>
        <w:t>-peer</w:t>
      </w:r>
      <w:r w:rsidRPr="00EC0365">
        <w:rPr>
          <w:sz w:val="22"/>
          <w:szCs w:val="22"/>
        </w:rPr>
        <w:t xml:space="preserve"> exchanges.</w:t>
      </w:r>
    </w:p>
    <w:p w14:paraId="2C7D7635" w14:textId="77777777" w:rsidR="00FD03FC" w:rsidRPr="00EC0365" w:rsidRDefault="00FD03FC" w:rsidP="00FD03FC">
      <w:pPr>
        <w:rPr>
          <w:sz w:val="22"/>
          <w:szCs w:val="22"/>
        </w:rPr>
      </w:pPr>
    </w:p>
    <w:p w14:paraId="642CAC3D" w14:textId="77777777" w:rsidR="00FD03FC" w:rsidRPr="00EC0365" w:rsidRDefault="00FD03FC" w:rsidP="00FD03FC">
      <w:pPr>
        <w:rPr>
          <w:sz w:val="22"/>
          <w:szCs w:val="22"/>
        </w:rPr>
      </w:pPr>
    </w:p>
    <w:p w14:paraId="20D889F6" w14:textId="77777777" w:rsidR="00FD03FC" w:rsidRPr="00EC0365" w:rsidRDefault="00FD03FC" w:rsidP="00FD03FC">
      <w:pPr>
        <w:rPr>
          <w:b/>
          <w:sz w:val="22"/>
          <w:szCs w:val="22"/>
        </w:rPr>
      </w:pPr>
      <w:r w:rsidRPr="00EC0365">
        <w:rPr>
          <w:b/>
          <w:sz w:val="22"/>
          <w:szCs w:val="22"/>
        </w:rPr>
        <w:t>2nd part:</w:t>
      </w:r>
    </w:p>
    <w:p w14:paraId="2E316820" w14:textId="77777777" w:rsidR="00FD03FC" w:rsidRPr="00EC0365" w:rsidRDefault="00FD03FC" w:rsidP="00FD03FC">
      <w:pPr>
        <w:rPr>
          <w:sz w:val="22"/>
          <w:szCs w:val="22"/>
        </w:rPr>
      </w:pPr>
      <w:r w:rsidRPr="00EC0365">
        <w:rPr>
          <w:sz w:val="22"/>
          <w:szCs w:val="22"/>
        </w:rPr>
        <w:t>Twinning IMPACT AND REACH</w:t>
      </w:r>
    </w:p>
    <w:p w14:paraId="38747196" w14:textId="77777777" w:rsidR="00FD03FC" w:rsidRPr="00EC0365" w:rsidRDefault="00FD03FC" w:rsidP="00FD03FC">
      <w:pPr>
        <w:rPr>
          <w:sz w:val="22"/>
          <w:szCs w:val="22"/>
        </w:rPr>
      </w:pPr>
      <w:r w:rsidRPr="00EC0365">
        <w:rPr>
          <w:sz w:val="22"/>
          <w:szCs w:val="22"/>
        </w:rPr>
        <w:t xml:space="preserve"> </w:t>
      </w:r>
    </w:p>
    <w:p w14:paraId="663658CA" w14:textId="77777777" w:rsidR="00FD03FC" w:rsidRPr="00EC0365" w:rsidRDefault="00FD03FC" w:rsidP="00FD03FC">
      <w:pPr>
        <w:rPr>
          <w:sz w:val="22"/>
          <w:szCs w:val="22"/>
        </w:rPr>
      </w:pPr>
      <w:r w:rsidRPr="00EC0365">
        <w:rPr>
          <w:sz w:val="22"/>
          <w:szCs w:val="22"/>
        </w:rPr>
        <w:t xml:space="preserve">In 2022, </w:t>
      </w:r>
      <w:r w:rsidRPr="00EC0365">
        <w:rPr>
          <w:b/>
          <w:sz w:val="22"/>
          <w:szCs w:val="22"/>
        </w:rPr>
        <w:t xml:space="preserve">23 EU Member </w:t>
      </w:r>
      <w:proofErr w:type="spellStart"/>
      <w:r w:rsidRPr="00EC0365">
        <w:rPr>
          <w:b/>
          <w:sz w:val="22"/>
          <w:szCs w:val="22"/>
        </w:rPr>
        <w:t>States</w:t>
      </w:r>
      <w:proofErr w:type="spellEnd"/>
      <w:r w:rsidRPr="00EC0365">
        <w:rPr>
          <w:sz w:val="22"/>
          <w:szCs w:val="22"/>
        </w:rPr>
        <w:t xml:space="preserve"> </w:t>
      </w:r>
      <w:proofErr w:type="spellStart"/>
      <w:r w:rsidRPr="00EC0365">
        <w:rPr>
          <w:sz w:val="22"/>
          <w:szCs w:val="22"/>
        </w:rPr>
        <w:t>were</w:t>
      </w:r>
      <w:proofErr w:type="spellEnd"/>
      <w:r w:rsidRPr="00EC0365">
        <w:rPr>
          <w:sz w:val="22"/>
          <w:szCs w:val="22"/>
        </w:rPr>
        <w:t xml:space="preserve"> </w:t>
      </w:r>
      <w:proofErr w:type="spellStart"/>
      <w:r w:rsidRPr="00EC0365">
        <w:rPr>
          <w:sz w:val="22"/>
          <w:szCs w:val="22"/>
        </w:rPr>
        <w:t>involved</w:t>
      </w:r>
      <w:proofErr w:type="spellEnd"/>
      <w:r w:rsidRPr="00EC0365">
        <w:rPr>
          <w:sz w:val="22"/>
          <w:szCs w:val="22"/>
        </w:rPr>
        <w:t xml:space="preserve"> in </w:t>
      </w:r>
      <w:r w:rsidRPr="00EC0365">
        <w:rPr>
          <w:b/>
          <w:sz w:val="22"/>
          <w:szCs w:val="22"/>
        </w:rPr>
        <w:t xml:space="preserve">107 </w:t>
      </w:r>
      <w:proofErr w:type="spellStart"/>
      <w:r w:rsidRPr="00EC0365">
        <w:rPr>
          <w:b/>
          <w:sz w:val="22"/>
          <w:szCs w:val="22"/>
        </w:rPr>
        <w:t>Twinning</w:t>
      </w:r>
      <w:proofErr w:type="spellEnd"/>
      <w:r w:rsidRPr="00EC0365">
        <w:rPr>
          <w:b/>
          <w:sz w:val="22"/>
          <w:szCs w:val="22"/>
        </w:rPr>
        <w:t xml:space="preserve"> </w:t>
      </w:r>
      <w:proofErr w:type="spellStart"/>
      <w:r w:rsidRPr="00EC0365">
        <w:rPr>
          <w:b/>
          <w:sz w:val="22"/>
          <w:szCs w:val="22"/>
        </w:rPr>
        <w:t>projects</w:t>
      </w:r>
      <w:proofErr w:type="spellEnd"/>
      <w:r w:rsidRPr="00EC0365">
        <w:rPr>
          <w:sz w:val="22"/>
          <w:szCs w:val="22"/>
        </w:rPr>
        <w:t>…</w:t>
      </w:r>
    </w:p>
    <w:p w14:paraId="4DF91A4B" w14:textId="77777777" w:rsidR="00FD03FC" w:rsidRPr="00EC0365" w:rsidRDefault="00FD03FC" w:rsidP="00FD03FC">
      <w:pPr>
        <w:rPr>
          <w:sz w:val="22"/>
          <w:szCs w:val="22"/>
        </w:rPr>
      </w:pPr>
      <w:r w:rsidRPr="00EC0365">
        <w:rPr>
          <w:sz w:val="22"/>
          <w:szCs w:val="22"/>
        </w:rPr>
        <w:t xml:space="preserve">… </w:t>
      </w:r>
      <w:proofErr w:type="spellStart"/>
      <w:r w:rsidRPr="00EC0365">
        <w:rPr>
          <w:sz w:val="22"/>
          <w:szCs w:val="22"/>
        </w:rPr>
        <w:t>across</w:t>
      </w:r>
      <w:proofErr w:type="spellEnd"/>
      <w:r w:rsidRPr="00EC0365">
        <w:rPr>
          <w:sz w:val="22"/>
          <w:szCs w:val="22"/>
        </w:rPr>
        <w:t xml:space="preserve"> </w:t>
      </w:r>
      <w:proofErr w:type="spellStart"/>
      <w:r w:rsidRPr="00EC0365">
        <w:rPr>
          <w:sz w:val="22"/>
          <w:szCs w:val="22"/>
        </w:rPr>
        <w:t>the</w:t>
      </w:r>
      <w:proofErr w:type="spellEnd"/>
      <w:r w:rsidRPr="00EC0365">
        <w:rPr>
          <w:sz w:val="22"/>
          <w:szCs w:val="22"/>
        </w:rPr>
        <w:t xml:space="preserve"> Western Balkans &amp; </w:t>
      </w:r>
      <w:proofErr w:type="spellStart"/>
      <w:r w:rsidRPr="00EC0365">
        <w:rPr>
          <w:sz w:val="22"/>
          <w:szCs w:val="22"/>
        </w:rPr>
        <w:t>Türkiye</w:t>
      </w:r>
      <w:proofErr w:type="spellEnd"/>
      <w:r w:rsidRPr="00EC0365">
        <w:rPr>
          <w:sz w:val="22"/>
          <w:szCs w:val="22"/>
        </w:rPr>
        <w:t xml:space="preserve">, </w:t>
      </w:r>
      <w:proofErr w:type="spellStart"/>
      <w:r w:rsidRPr="00EC0365">
        <w:rPr>
          <w:sz w:val="22"/>
          <w:szCs w:val="22"/>
        </w:rPr>
        <w:t>Eastern</w:t>
      </w:r>
      <w:proofErr w:type="spellEnd"/>
      <w:r w:rsidRPr="00EC0365">
        <w:rPr>
          <w:sz w:val="22"/>
          <w:szCs w:val="22"/>
        </w:rPr>
        <w:t xml:space="preserve"> Partnership </w:t>
      </w:r>
      <w:proofErr w:type="spellStart"/>
      <w:r w:rsidRPr="00EC0365">
        <w:rPr>
          <w:sz w:val="22"/>
          <w:szCs w:val="22"/>
        </w:rPr>
        <w:t>and</w:t>
      </w:r>
      <w:proofErr w:type="spellEnd"/>
      <w:r w:rsidRPr="00EC0365">
        <w:rPr>
          <w:sz w:val="22"/>
          <w:szCs w:val="22"/>
        </w:rPr>
        <w:t xml:space="preserve"> Southern </w:t>
      </w:r>
      <w:proofErr w:type="spellStart"/>
      <w:r w:rsidRPr="00EC0365">
        <w:rPr>
          <w:sz w:val="22"/>
          <w:szCs w:val="22"/>
        </w:rPr>
        <w:t>Neighbourhood</w:t>
      </w:r>
      <w:proofErr w:type="spellEnd"/>
      <w:r w:rsidRPr="00EC0365">
        <w:rPr>
          <w:sz w:val="22"/>
          <w:szCs w:val="22"/>
        </w:rPr>
        <w:t>…</w:t>
      </w:r>
    </w:p>
    <w:p w14:paraId="68729213" w14:textId="77777777" w:rsidR="00FD03FC" w:rsidRPr="00EC0365" w:rsidRDefault="00FD03FC" w:rsidP="00FD03FC">
      <w:pPr>
        <w:rPr>
          <w:sz w:val="22"/>
          <w:szCs w:val="22"/>
        </w:rPr>
      </w:pPr>
      <w:r w:rsidRPr="00EC0365">
        <w:rPr>
          <w:sz w:val="22"/>
          <w:szCs w:val="22"/>
        </w:rPr>
        <w:t xml:space="preserve">… </w:t>
      </w:r>
      <w:proofErr w:type="spellStart"/>
      <w:r w:rsidRPr="00EC0365">
        <w:rPr>
          <w:sz w:val="22"/>
          <w:szCs w:val="22"/>
        </w:rPr>
        <w:t>and</w:t>
      </w:r>
      <w:proofErr w:type="spellEnd"/>
      <w:r w:rsidRPr="00EC0365">
        <w:rPr>
          <w:sz w:val="22"/>
          <w:szCs w:val="22"/>
        </w:rPr>
        <w:t xml:space="preserve"> </w:t>
      </w:r>
      <w:proofErr w:type="spellStart"/>
      <w:r w:rsidRPr="00EC0365">
        <w:rPr>
          <w:b/>
          <w:sz w:val="22"/>
          <w:szCs w:val="22"/>
        </w:rPr>
        <w:t>beyond</w:t>
      </w:r>
      <w:proofErr w:type="spellEnd"/>
      <w:r w:rsidRPr="00EC0365">
        <w:rPr>
          <w:b/>
          <w:sz w:val="22"/>
          <w:szCs w:val="22"/>
        </w:rPr>
        <w:t>.</w:t>
      </w:r>
    </w:p>
    <w:p w14:paraId="0E5AD326" w14:textId="77777777" w:rsidR="00FD03FC" w:rsidRPr="00EC0365" w:rsidRDefault="00FD03FC" w:rsidP="00FD03FC">
      <w:pPr>
        <w:rPr>
          <w:sz w:val="22"/>
          <w:szCs w:val="22"/>
        </w:rPr>
      </w:pPr>
      <w:r w:rsidRPr="00EC0365">
        <w:rPr>
          <w:sz w:val="22"/>
          <w:szCs w:val="22"/>
        </w:rPr>
        <w:t xml:space="preserve"> </w:t>
      </w:r>
    </w:p>
    <w:p w14:paraId="4D631007" w14:textId="77777777" w:rsidR="00FD03FC" w:rsidRPr="00EC0365" w:rsidRDefault="00FD03FC" w:rsidP="00FD03FC">
      <w:pPr>
        <w:rPr>
          <w:sz w:val="22"/>
          <w:szCs w:val="22"/>
        </w:rPr>
      </w:pPr>
      <w:proofErr w:type="spellStart"/>
      <w:r w:rsidRPr="00EC0365">
        <w:rPr>
          <w:sz w:val="22"/>
          <w:szCs w:val="22"/>
        </w:rPr>
        <w:t>With</w:t>
      </w:r>
      <w:proofErr w:type="spellEnd"/>
      <w:r w:rsidRPr="00EC0365">
        <w:rPr>
          <w:sz w:val="22"/>
          <w:szCs w:val="22"/>
        </w:rPr>
        <w:t xml:space="preserve"> </w:t>
      </w:r>
      <w:proofErr w:type="spellStart"/>
      <w:r w:rsidRPr="00EC0365">
        <w:rPr>
          <w:sz w:val="22"/>
          <w:szCs w:val="22"/>
        </w:rPr>
        <w:t>global</w:t>
      </w:r>
      <w:proofErr w:type="spellEnd"/>
      <w:r w:rsidRPr="00EC0365">
        <w:rPr>
          <w:sz w:val="22"/>
          <w:szCs w:val="22"/>
        </w:rPr>
        <w:t xml:space="preserve"> partnerships, </w:t>
      </w:r>
      <w:proofErr w:type="spellStart"/>
      <w:r w:rsidRPr="00EC0365">
        <w:rPr>
          <w:sz w:val="22"/>
          <w:szCs w:val="22"/>
        </w:rPr>
        <w:t>Twinning</w:t>
      </w:r>
      <w:proofErr w:type="spellEnd"/>
      <w:r w:rsidRPr="00EC0365">
        <w:rPr>
          <w:sz w:val="22"/>
          <w:szCs w:val="22"/>
        </w:rPr>
        <w:t xml:space="preserve"> </w:t>
      </w:r>
      <w:proofErr w:type="spellStart"/>
      <w:r w:rsidRPr="00EC0365">
        <w:rPr>
          <w:sz w:val="22"/>
          <w:szCs w:val="22"/>
        </w:rPr>
        <w:t>contributed</w:t>
      </w:r>
      <w:proofErr w:type="spellEnd"/>
      <w:r w:rsidRPr="00EC0365">
        <w:rPr>
          <w:sz w:val="22"/>
          <w:szCs w:val="22"/>
        </w:rPr>
        <w:t xml:space="preserve"> </w:t>
      </w:r>
      <w:proofErr w:type="spellStart"/>
      <w:r w:rsidRPr="00EC0365">
        <w:rPr>
          <w:sz w:val="22"/>
          <w:szCs w:val="22"/>
        </w:rPr>
        <w:t>to</w:t>
      </w:r>
      <w:proofErr w:type="spellEnd"/>
      <w:r w:rsidRPr="00EC0365">
        <w:rPr>
          <w:sz w:val="22"/>
          <w:szCs w:val="22"/>
        </w:rPr>
        <w:t>…</w:t>
      </w:r>
    </w:p>
    <w:p w14:paraId="6C6AB15C" w14:textId="77777777" w:rsidR="00FD03FC" w:rsidRPr="00EC0365" w:rsidRDefault="00FD03FC" w:rsidP="00FD03FC">
      <w:pPr>
        <w:rPr>
          <w:sz w:val="22"/>
          <w:szCs w:val="22"/>
        </w:rPr>
      </w:pPr>
      <w:r w:rsidRPr="00EC0365">
        <w:rPr>
          <w:sz w:val="22"/>
          <w:szCs w:val="22"/>
        </w:rPr>
        <w:t xml:space="preserve">Natural </w:t>
      </w:r>
      <w:proofErr w:type="spellStart"/>
      <w:r w:rsidRPr="00EC0365">
        <w:rPr>
          <w:sz w:val="22"/>
          <w:szCs w:val="22"/>
        </w:rPr>
        <w:t>heritage</w:t>
      </w:r>
      <w:proofErr w:type="spellEnd"/>
      <w:r w:rsidRPr="00EC0365">
        <w:rPr>
          <w:sz w:val="22"/>
          <w:szCs w:val="22"/>
        </w:rPr>
        <w:t xml:space="preserve"> </w:t>
      </w:r>
      <w:proofErr w:type="spellStart"/>
      <w:r w:rsidRPr="00EC0365">
        <w:rPr>
          <w:sz w:val="22"/>
          <w:szCs w:val="22"/>
        </w:rPr>
        <w:t>protection</w:t>
      </w:r>
      <w:proofErr w:type="spellEnd"/>
      <w:r w:rsidRPr="00EC0365">
        <w:rPr>
          <w:sz w:val="22"/>
          <w:szCs w:val="22"/>
        </w:rPr>
        <w:t xml:space="preserve"> in Algeria</w:t>
      </w:r>
    </w:p>
    <w:p w14:paraId="542307F0" w14:textId="77777777" w:rsidR="00FD03FC" w:rsidRPr="00EC0365" w:rsidRDefault="00FD03FC" w:rsidP="00FD03FC">
      <w:pPr>
        <w:rPr>
          <w:sz w:val="22"/>
          <w:szCs w:val="22"/>
        </w:rPr>
      </w:pPr>
      <w:proofErr w:type="spellStart"/>
      <w:r w:rsidRPr="00EC0365">
        <w:rPr>
          <w:sz w:val="22"/>
          <w:szCs w:val="22"/>
        </w:rPr>
        <w:t>Improving</w:t>
      </w:r>
      <w:proofErr w:type="spellEnd"/>
      <w:r w:rsidRPr="00EC0365">
        <w:rPr>
          <w:sz w:val="22"/>
          <w:szCs w:val="22"/>
        </w:rPr>
        <w:t xml:space="preserve"> </w:t>
      </w:r>
      <w:proofErr w:type="spellStart"/>
      <w:r w:rsidRPr="00EC0365">
        <w:rPr>
          <w:sz w:val="22"/>
          <w:szCs w:val="22"/>
        </w:rPr>
        <w:t>statistics</w:t>
      </w:r>
      <w:proofErr w:type="spellEnd"/>
      <w:r w:rsidRPr="00EC0365">
        <w:rPr>
          <w:sz w:val="22"/>
          <w:szCs w:val="22"/>
        </w:rPr>
        <w:t xml:space="preserve"> </w:t>
      </w:r>
      <w:proofErr w:type="spellStart"/>
      <w:r w:rsidRPr="00EC0365">
        <w:rPr>
          <w:sz w:val="22"/>
          <w:szCs w:val="22"/>
        </w:rPr>
        <w:t>collection</w:t>
      </w:r>
      <w:proofErr w:type="spellEnd"/>
      <w:r w:rsidRPr="00EC0365">
        <w:rPr>
          <w:sz w:val="22"/>
          <w:szCs w:val="22"/>
        </w:rPr>
        <w:t xml:space="preserve"> in Bosnia </w:t>
      </w:r>
      <w:proofErr w:type="spellStart"/>
      <w:r w:rsidRPr="00EC0365">
        <w:rPr>
          <w:sz w:val="22"/>
          <w:szCs w:val="22"/>
        </w:rPr>
        <w:t>and</w:t>
      </w:r>
      <w:proofErr w:type="spellEnd"/>
      <w:r w:rsidRPr="00EC0365">
        <w:rPr>
          <w:sz w:val="22"/>
          <w:szCs w:val="22"/>
        </w:rPr>
        <w:t xml:space="preserve"> Herzegovina</w:t>
      </w:r>
    </w:p>
    <w:p w14:paraId="5EF46338" w14:textId="77777777" w:rsidR="00FD03FC" w:rsidRPr="00EC0365" w:rsidRDefault="00FD03FC" w:rsidP="00FD03FC">
      <w:pPr>
        <w:rPr>
          <w:sz w:val="22"/>
          <w:szCs w:val="22"/>
        </w:rPr>
      </w:pPr>
      <w:proofErr w:type="spellStart"/>
      <w:r w:rsidRPr="00EC0365">
        <w:rPr>
          <w:sz w:val="22"/>
          <w:szCs w:val="22"/>
        </w:rPr>
        <w:t>Strengthening</w:t>
      </w:r>
      <w:proofErr w:type="spellEnd"/>
      <w:r w:rsidRPr="00EC0365">
        <w:rPr>
          <w:sz w:val="22"/>
          <w:szCs w:val="22"/>
        </w:rPr>
        <w:t xml:space="preserve"> </w:t>
      </w:r>
      <w:proofErr w:type="spellStart"/>
      <w:r w:rsidRPr="00EC0365">
        <w:rPr>
          <w:sz w:val="22"/>
          <w:szCs w:val="22"/>
        </w:rPr>
        <w:t>blood</w:t>
      </w:r>
      <w:proofErr w:type="spellEnd"/>
      <w:r w:rsidRPr="00EC0365">
        <w:rPr>
          <w:sz w:val="22"/>
          <w:szCs w:val="22"/>
        </w:rPr>
        <w:t xml:space="preserve"> </w:t>
      </w:r>
      <w:proofErr w:type="spellStart"/>
      <w:r w:rsidRPr="00EC0365">
        <w:rPr>
          <w:sz w:val="22"/>
          <w:szCs w:val="22"/>
        </w:rPr>
        <w:t>safety</w:t>
      </w:r>
      <w:proofErr w:type="spellEnd"/>
      <w:r w:rsidRPr="00EC0365">
        <w:rPr>
          <w:sz w:val="22"/>
          <w:szCs w:val="22"/>
        </w:rPr>
        <w:t xml:space="preserve"> </w:t>
      </w:r>
      <w:proofErr w:type="spellStart"/>
      <w:r w:rsidRPr="00EC0365">
        <w:rPr>
          <w:sz w:val="22"/>
          <w:szCs w:val="22"/>
        </w:rPr>
        <w:t>and</w:t>
      </w:r>
      <w:proofErr w:type="spellEnd"/>
      <w:r w:rsidRPr="00EC0365">
        <w:rPr>
          <w:sz w:val="22"/>
          <w:szCs w:val="22"/>
        </w:rPr>
        <w:t xml:space="preserve"> availability in Georgia</w:t>
      </w:r>
    </w:p>
    <w:p w14:paraId="608F3DCC" w14:textId="77777777" w:rsidR="00FD03FC" w:rsidRPr="00EC0365" w:rsidRDefault="00FD03FC" w:rsidP="00FD03FC">
      <w:pPr>
        <w:rPr>
          <w:sz w:val="22"/>
          <w:szCs w:val="22"/>
        </w:rPr>
      </w:pPr>
      <w:proofErr w:type="spellStart"/>
      <w:r w:rsidRPr="00EC0365">
        <w:rPr>
          <w:sz w:val="22"/>
          <w:szCs w:val="22"/>
        </w:rPr>
        <w:t>And</w:t>
      </w:r>
      <w:proofErr w:type="spellEnd"/>
      <w:r w:rsidRPr="00EC0365">
        <w:rPr>
          <w:sz w:val="22"/>
          <w:szCs w:val="22"/>
        </w:rPr>
        <w:t xml:space="preserve"> </w:t>
      </w:r>
      <w:proofErr w:type="spellStart"/>
      <w:r w:rsidRPr="00EC0365">
        <w:rPr>
          <w:sz w:val="22"/>
          <w:szCs w:val="22"/>
        </w:rPr>
        <w:t>many</w:t>
      </w:r>
      <w:proofErr w:type="spellEnd"/>
      <w:r w:rsidRPr="00EC0365">
        <w:rPr>
          <w:sz w:val="22"/>
          <w:szCs w:val="22"/>
        </w:rPr>
        <w:t xml:space="preserve"> more…</w:t>
      </w:r>
    </w:p>
    <w:p w14:paraId="7242AEDF" w14:textId="77777777" w:rsidR="00FD03FC" w:rsidRPr="00EC0365" w:rsidRDefault="00FD03FC" w:rsidP="00FD03FC">
      <w:pPr>
        <w:rPr>
          <w:sz w:val="22"/>
          <w:szCs w:val="22"/>
        </w:rPr>
      </w:pPr>
      <w:r w:rsidRPr="00EC0365">
        <w:rPr>
          <w:sz w:val="22"/>
          <w:szCs w:val="22"/>
        </w:rPr>
        <w:t xml:space="preserve"> </w:t>
      </w:r>
    </w:p>
    <w:p w14:paraId="033B9335" w14:textId="77777777" w:rsidR="00FD03FC" w:rsidRPr="00EC0365" w:rsidRDefault="00FD03FC" w:rsidP="00FD03FC">
      <w:pPr>
        <w:rPr>
          <w:sz w:val="22"/>
          <w:szCs w:val="22"/>
        </w:rPr>
      </w:pPr>
      <w:r w:rsidRPr="00EC0365">
        <w:rPr>
          <w:sz w:val="22"/>
          <w:szCs w:val="22"/>
        </w:rPr>
        <w:t xml:space="preserve"> </w:t>
      </w:r>
    </w:p>
    <w:p w14:paraId="1F8B04D7" w14:textId="77777777" w:rsidR="00FD03FC" w:rsidRPr="00EC0365" w:rsidRDefault="00FD03FC" w:rsidP="00FD03FC">
      <w:pPr>
        <w:rPr>
          <w:b/>
          <w:sz w:val="22"/>
          <w:szCs w:val="22"/>
        </w:rPr>
      </w:pPr>
      <w:r w:rsidRPr="00EC0365">
        <w:rPr>
          <w:b/>
          <w:sz w:val="22"/>
          <w:szCs w:val="22"/>
        </w:rPr>
        <w:t>3rd part:</w:t>
      </w:r>
    </w:p>
    <w:p w14:paraId="33456282" w14:textId="77777777" w:rsidR="00FD03FC" w:rsidRPr="00EC0365" w:rsidRDefault="00FD03FC" w:rsidP="00FD03FC">
      <w:pPr>
        <w:rPr>
          <w:sz w:val="22"/>
          <w:szCs w:val="22"/>
        </w:rPr>
      </w:pPr>
      <w:proofErr w:type="spellStart"/>
      <w:r w:rsidRPr="00EC0365">
        <w:rPr>
          <w:sz w:val="22"/>
          <w:szCs w:val="22"/>
        </w:rPr>
        <w:t>Twinning</w:t>
      </w:r>
      <w:proofErr w:type="spellEnd"/>
      <w:r w:rsidRPr="00EC0365">
        <w:rPr>
          <w:sz w:val="22"/>
          <w:szCs w:val="22"/>
        </w:rPr>
        <w:t xml:space="preserve"> </w:t>
      </w:r>
      <w:proofErr w:type="spellStart"/>
      <w:r w:rsidRPr="00EC0365">
        <w:rPr>
          <w:sz w:val="22"/>
          <w:szCs w:val="22"/>
        </w:rPr>
        <w:t>for</w:t>
      </w:r>
      <w:proofErr w:type="spellEnd"/>
      <w:r w:rsidRPr="00EC0365">
        <w:rPr>
          <w:sz w:val="22"/>
          <w:szCs w:val="22"/>
        </w:rPr>
        <w:t xml:space="preserve"> </w:t>
      </w:r>
      <w:proofErr w:type="spellStart"/>
      <w:r w:rsidRPr="00EC0365">
        <w:rPr>
          <w:sz w:val="22"/>
          <w:szCs w:val="22"/>
        </w:rPr>
        <w:t>the</w:t>
      </w:r>
      <w:proofErr w:type="spellEnd"/>
      <w:r w:rsidRPr="00EC0365">
        <w:rPr>
          <w:sz w:val="22"/>
          <w:szCs w:val="22"/>
        </w:rPr>
        <w:t xml:space="preserve"> </w:t>
      </w:r>
      <w:proofErr w:type="spellStart"/>
      <w:r w:rsidRPr="00EC0365">
        <w:rPr>
          <w:sz w:val="22"/>
          <w:szCs w:val="22"/>
        </w:rPr>
        <w:t>future</w:t>
      </w:r>
      <w:proofErr w:type="spellEnd"/>
    </w:p>
    <w:p w14:paraId="07E0DAC4" w14:textId="77777777" w:rsidR="00FD03FC" w:rsidRPr="00EC0365" w:rsidRDefault="00FD03FC" w:rsidP="00FD03FC">
      <w:pPr>
        <w:rPr>
          <w:sz w:val="22"/>
          <w:szCs w:val="22"/>
        </w:rPr>
      </w:pPr>
    </w:p>
    <w:p w14:paraId="583533E5" w14:textId="77777777" w:rsidR="00FD03FC" w:rsidRPr="00EC0365" w:rsidRDefault="00FD03FC" w:rsidP="00FD03FC">
      <w:pPr>
        <w:rPr>
          <w:sz w:val="22"/>
          <w:szCs w:val="22"/>
        </w:rPr>
      </w:pPr>
      <w:proofErr w:type="spellStart"/>
      <w:r w:rsidRPr="00EC0365">
        <w:rPr>
          <w:sz w:val="22"/>
          <w:szCs w:val="22"/>
        </w:rPr>
        <w:t>With</w:t>
      </w:r>
      <w:proofErr w:type="spellEnd"/>
      <w:r w:rsidRPr="00EC0365">
        <w:rPr>
          <w:sz w:val="22"/>
          <w:szCs w:val="22"/>
        </w:rPr>
        <w:t xml:space="preserve"> </w:t>
      </w:r>
      <w:proofErr w:type="spellStart"/>
      <w:r w:rsidRPr="00EC0365">
        <w:rPr>
          <w:sz w:val="22"/>
          <w:szCs w:val="22"/>
        </w:rPr>
        <w:t>growing</w:t>
      </w:r>
      <w:proofErr w:type="spellEnd"/>
      <w:r w:rsidRPr="00EC0365">
        <w:rPr>
          <w:sz w:val="22"/>
          <w:szCs w:val="22"/>
        </w:rPr>
        <w:t xml:space="preserve"> </w:t>
      </w:r>
      <w:proofErr w:type="spellStart"/>
      <w:r w:rsidRPr="00EC0365">
        <w:rPr>
          <w:sz w:val="22"/>
          <w:szCs w:val="22"/>
        </w:rPr>
        <w:t>social</w:t>
      </w:r>
      <w:proofErr w:type="spellEnd"/>
      <w:r w:rsidRPr="00EC0365">
        <w:rPr>
          <w:sz w:val="22"/>
          <w:szCs w:val="22"/>
        </w:rPr>
        <w:t xml:space="preserve">, </w:t>
      </w:r>
      <w:proofErr w:type="spellStart"/>
      <w:r w:rsidRPr="00EC0365">
        <w:rPr>
          <w:sz w:val="22"/>
          <w:szCs w:val="22"/>
        </w:rPr>
        <w:t>economic</w:t>
      </w:r>
      <w:proofErr w:type="spellEnd"/>
      <w:r w:rsidRPr="00EC0365">
        <w:rPr>
          <w:sz w:val="22"/>
          <w:szCs w:val="22"/>
        </w:rPr>
        <w:t xml:space="preserve"> </w:t>
      </w:r>
      <w:proofErr w:type="spellStart"/>
      <w:r w:rsidRPr="00EC0365">
        <w:rPr>
          <w:sz w:val="22"/>
          <w:szCs w:val="22"/>
        </w:rPr>
        <w:t>and</w:t>
      </w:r>
      <w:proofErr w:type="spellEnd"/>
      <w:r w:rsidRPr="00EC0365">
        <w:rPr>
          <w:sz w:val="22"/>
          <w:szCs w:val="22"/>
        </w:rPr>
        <w:t xml:space="preserve"> </w:t>
      </w:r>
      <w:proofErr w:type="spellStart"/>
      <w:r w:rsidRPr="00EC0365">
        <w:rPr>
          <w:sz w:val="22"/>
          <w:szCs w:val="22"/>
        </w:rPr>
        <w:t>environmental</w:t>
      </w:r>
      <w:proofErr w:type="spellEnd"/>
      <w:r w:rsidRPr="00EC0365">
        <w:rPr>
          <w:sz w:val="22"/>
          <w:szCs w:val="22"/>
        </w:rPr>
        <w:t xml:space="preserve"> </w:t>
      </w:r>
      <w:proofErr w:type="spellStart"/>
      <w:r w:rsidRPr="00EC0365">
        <w:rPr>
          <w:sz w:val="22"/>
          <w:szCs w:val="22"/>
        </w:rPr>
        <w:t>challenges</w:t>
      </w:r>
      <w:proofErr w:type="spellEnd"/>
      <w:r w:rsidRPr="00EC0365">
        <w:rPr>
          <w:sz w:val="22"/>
          <w:szCs w:val="22"/>
        </w:rPr>
        <w:t>…</w:t>
      </w:r>
    </w:p>
    <w:p w14:paraId="0C14B5DB" w14:textId="77777777" w:rsidR="00FD03FC" w:rsidRPr="00EC0365" w:rsidRDefault="00FD03FC" w:rsidP="00FD03FC">
      <w:pPr>
        <w:rPr>
          <w:sz w:val="22"/>
          <w:szCs w:val="22"/>
        </w:rPr>
      </w:pPr>
      <w:r w:rsidRPr="00EC0365">
        <w:rPr>
          <w:sz w:val="22"/>
          <w:szCs w:val="22"/>
        </w:rPr>
        <w:t xml:space="preserve">… </w:t>
      </w:r>
      <w:proofErr w:type="spellStart"/>
      <w:r w:rsidRPr="00EC0365">
        <w:rPr>
          <w:sz w:val="22"/>
          <w:szCs w:val="22"/>
        </w:rPr>
        <w:t>countries</w:t>
      </w:r>
      <w:proofErr w:type="spellEnd"/>
      <w:r w:rsidRPr="00EC0365">
        <w:rPr>
          <w:sz w:val="22"/>
          <w:szCs w:val="22"/>
        </w:rPr>
        <w:t xml:space="preserve"> </w:t>
      </w:r>
      <w:proofErr w:type="spellStart"/>
      <w:r w:rsidRPr="00EC0365">
        <w:rPr>
          <w:sz w:val="22"/>
          <w:szCs w:val="22"/>
        </w:rPr>
        <w:t>need</w:t>
      </w:r>
      <w:proofErr w:type="spellEnd"/>
      <w:r w:rsidRPr="00EC0365">
        <w:rPr>
          <w:sz w:val="22"/>
          <w:szCs w:val="22"/>
        </w:rPr>
        <w:t xml:space="preserve"> </w:t>
      </w:r>
      <w:r w:rsidRPr="00EC0365">
        <w:rPr>
          <w:b/>
          <w:sz w:val="22"/>
          <w:szCs w:val="22"/>
        </w:rPr>
        <w:t xml:space="preserve">strong public </w:t>
      </w:r>
      <w:proofErr w:type="spellStart"/>
      <w:r w:rsidRPr="00EC0365">
        <w:rPr>
          <w:b/>
          <w:sz w:val="22"/>
          <w:szCs w:val="22"/>
        </w:rPr>
        <w:t>administrations</w:t>
      </w:r>
      <w:proofErr w:type="spellEnd"/>
      <w:r w:rsidRPr="00EC0365">
        <w:rPr>
          <w:sz w:val="22"/>
          <w:szCs w:val="22"/>
        </w:rPr>
        <w:t>.</w:t>
      </w:r>
    </w:p>
    <w:p w14:paraId="119147FC" w14:textId="77777777" w:rsidR="00FD03FC" w:rsidRPr="00EC0365" w:rsidRDefault="00FD03FC" w:rsidP="00FD03FC">
      <w:pPr>
        <w:rPr>
          <w:sz w:val="22"/>
          <w:szCs w:val="22"/>
        </w:rPr>
      </w:pPr>
    </w:p>
    <w:p w14:paraId="0D835595" w14:textId="77777777" w:rsidR="00FD03FC" w:rsidRPr="00EC0365" w:rsidRDefault="00FD03FC" w:rsidP="00FD03FC">
      <w:pPr>
        <w:rPr>
          <w:sz w:val="22"/>
          <w:szCs w:val="22"/>
        </w:rPr>
      </w:pPr>
      <w:proofErr w:type="spellStart"/>
      <w:r w:rsidRPr="00EC0365">
        <w:rPr>
          <w:sz w:val="22"/>
          <w:szCs w:val="22"/>
        </w:rPr>
        <w:lastRenderedPageBreak/>
        <w:t>Twinning</w:t>
      </w:r>
      <w:proofErr w:type="spellEnd"/>
      <w:r w:rsidRPr="00EC0365">
        <w:rPr>
          <w:sz w:val="22"/>
          <w:szCs w:val="22"/>
        </w:rPr>
        <w:t xml:space="preserve"> supports public </w:t>
      </w:r>
      <w:proofErr w:type="spellStart"/>
      <w:r w:rsidRPr="00EC0365">
        <w:rPr>
          <w:sz w:val="22"/>
          <w:szCs w:val="22"/>
        </w:rPr>
        <w:t>institutions</w:t>
      </w:r>
      <w:proofErr w:type="spellEnd"/>
      <w:r w:rsidRPr="00EC0365">
        <w:rPr>
          <w:sz w:val="22"/>
          <w:szCs w:val="22"/>
        </w:rPr>
        <w:t xml:space="preserve"> </w:t>
      </w:r>
      <w:proofErr w:type="spellStart"/>
      <w:r w:rsidRPr="00EC0365">
        <w:rPr>
          <w:sz w:val="22"/>
          <w:szCs w:val="22"/>
        </w:rPr>
        <w:t>around</w:t>
      </w:r>
      <w:proofErr w:type="spellEnd"/>
      <w:r w:rsidRPr="00EC0365">
        <w:rPr>
          <w:sz w:val="22"/>
          <w:szCs w:val="22"/>
        </w:rPr>
        <w:t xml:space="preserve"> </w:t>
      </w:r>
      <w:proofErr w:type="spellStart"/>
      <w:r w:rsidRPr="00EC0365">
        <w:rPr>
          <w:sz w:val="22"/>
          <w:szCs w:val="22"/>
        </w:rPr>
        <w:t>the</w:t>
      </w:r>
      <w:proofErr w:type="spellEnd"/>
      <w:r w:rsidRPr="00EC0365">
        <w:rPr>
          <w:sz w:val="22"/>
          <w:szCs w:val="22"/>
        </w:rPr>
        <w:t xml:space="preserve"> </w:t>
      </w:r>
      <w:proofErr w:type="spellStart"/>
      <w:r w:rsidRPr="00EC0365">
        <w:rPr>
          <w:sz w:val="22"/>
          <w:szCs w:val="22"/>
        </w:rPr>
        <w:t>world</w:t>
      </w:r>
      <w:proofErr w:type="spellEnd"/>
      <w:r w:rsidRPr="00EC0365">
        <w:rPr>
          <w:sz w:val="22"/>
          <w:szCs w:val="22"/>
        </w:rPr>
        <w:t>…</w:t>
      </w:r>
    </w:p>
    <w:p w14:paraId="0276F01A" w14:textId="4507CD98" w:rsidR="004D2BF1" w:rsidRPr="00EC0365" w:rsidRDefault="00FD03FC" w:rsidP="00FD03FC">
      <w:pPr>
        <w:rPr>
          <w:sz w:val="22"/>
          <w:szCs w:val="22"/>
        </w:rPr>
      </w:pPr>
      <w:r w:rsidRPr="00EC0365">
        <w:rPr>
          <w:sz w:val="22"/>
          <w:szCs w:val="22"/>
        </w:rPr>
        <w:t xml:space="preserve">… </w:t>
      </w:r>
      <w:proofErr w:type="spellStart"/>
      <w:r w:rsidRPr="00EC0365">
        <w:rPr>
          <w:sz w:val="22"/>
          <w:szCs w:val="22"/>
        </w:rPr>
        <w:t>and</w:t>
      </w:r>
      <w:proofErr w:type="spellEnd"/>
      <w:r w:rsidRPr="00EC0365">
        <w:rPr>
          <w:sz w:val="22"/>
          <w:szCs w:val="22"/>
        </w:rPr>
        <w:t xml:space="preserve"> </w:t>
      </w:r>
      <w:proofErr w:type="spellStart"/>
      <w:r w:rsidRPr="00EC0365">
        <w:rPr>
          <w:sz w:val="22"/>
          <w:szCs w:val="22"/>
        </w:rPr>
        <w:t>fosters</w:t>
      </w:r>
      <w:proofErr w:type="spellEnd"/>
      <w:r w:rsidRPr="00EC0365">
        <w:rPr>
          <w:sz w:val="22"/>
          <w:szCs w:val="22"/>
        </w:rPr>
        <w:t xml:space="preserve"> </w:t>
      </w:r>
      <w:r w:rsidRPr="00EC0365">
        <w:rPr>
          <w:b/>
          <w:sz w:val="22"/>
          <w:szCs w:val="22"/>
        </w:rPr>
        <w:t xml:space="preserve">long-term </w:t>
      </w:r>
      <w:proofErr w:type="spellStart"/>
      <w:r w:rsidRPr="00EC0365">
        <w:rPr>
          <w:b/>
          <w:sz w:val="22"/>
          <w:szCs w:val="22"/>
        </w:rPr>
        <w:t>relationships</w:t>
      </w:r>
      <w:proofErr w:type="spellEnd"/>
      <w:r w:rsidRPr="00EC0365">
        <w:rPr>
          <w:sz w:val="22"/>
          <w:szCs w:val="22"/>
        </w:rPr>
        <w:t xml:space="preserve"> </w:t>
      </w:r>
      <w:proofErr w:type="spellStart"/>
      <w:r w:rsidRPr="00EC0365">
        <w:rPr>
          <w:sz w:val="22"/>
          <w:szCs w:val="22"/>
        </w:rPr>
        <w:t>with</w:t>
      </w:r>
      <w:proofErr w:type="spellEnd"/>
      <w:r w:rsidRPr="00EC0365">
        <w:rPr>
          <w:sz w:val="22"/>
          <w:szCs w:val="22"/>
        </w:rPr>
        <w:t xml:space="preserve"> EU Member </w:t>
      </w:r>
      <w:proofErr w:type="spellStart"/>
      <w:r w:rsidRPr="00EC0365">
        <w:rPr>
          <w:sz w:val="22"/>
          <w:szCs w:val="22"/>
        </w:rPr>
        <w:t>States</w:t>
      </w:r>
      <w:proofErr w:type="spellEnd"/>
      <w:r w:rsidRPr="00EC0365">
        <w:rPr>
          <w:sz w:val="22"/>
          <w:szCs w:val="22"/>
        </w:rPr>
        <w:t>.</w:t>
      </w:r>
    </w:p>
    <w:p w14:paraId="576709B9" w14:textId="77777777" w:rsidR="004D2BF1" w:rsidRPr="00EC0365" w:rsidRDefault="004D2BF1">
      <w:pPr>
        <w:spacing w:after="160" w:line="259" w:lineRule="auto"/>
        <w:rPr>
          <w:sz w:val="22"/>
          <w:szCs w:val="22"/>
        </w:rPr>
      </w:pPr>
      <w:r w:rsidRPr="00EC0365">
        <w:rPr>
          <w:sz w:val="22"/>
          <w:szCs w:val="22"/>
        </w:rPr>
        <w:br w:type="page"/>
      </w:r>
    </w:p>
    <w:p w14:paraId="0DC949E9" w14:textId="77777777" w:rsidR="00FD03FC" w:rsidRPr="00EC0365" w:rsidRDefault="00FD03FC" w:rsidP="00FD03FC">
      <w:pPr>
        <w:jc w:val="center"/>
        <w:rPr>
          <w:sz w:val="22"/>
          <w:szCs w:val="22"/>
          <w:u w:val="single"/>
          <w:lang w:val="en-US"/>
        </w:rPr>
      </w:pPr>
      <w:r w:rsidRPr="00EC0365">
        <w:rPr>
          <w:sz w:val="22"/>
          <w:szCs w:val="22"/>
          <w:u w:val="single"/>
          <w:lang w:val="en-US"/>
        </w:rPr>
        <w:lastRenderedPageBreak/>
        <w:t>Twinning 25</w:t>
      </w:r>
      <w:r w:rsidRPr="00EC0365">
        <w:rPr>
          <w:sz w:val="22"/>
          <w:szCs w:val="22"/>
          <w:u w:val="single"/>
          <w:vertAlign w:val="superscript"/>
          <w:lang w:val="en-US"/>
        </w:rPr>
        <w:t>th</w:t>
      </w:r>
      <w:r w:rsidRPr="00EC0365">
        <w:rPr>
          <w:sz w:val="22"/>
          <w:szCs w:val="22"/>
          <w:u w:val="single"/>
          <w:lang w:val="en-US"/>
        </w:rPr>
        <w:t xml:space="preserve"> anniversary – testimonial video from the Western Balkans</w:t>
      </w:r>
    </w:p>
    <w:p w14:paraId="7E252B6F" w14:textId="77777777" w:rsidR="00FD03FC" w:rsidRPr="00EC0365" w:rsidRDefault="00FD03FC" w:rsidP="00FD03FC">
      <w:pPr>
        <w:jc w:val="center"/>
        <w:rPr>
          <w:sz w:val="22"/>
          <w:szCs w:val="22"/>
          <w:u w:val="single"/>
          <w:lang w:val="en-US"/>
        </w:rPr>
      </w:pPr>
    </w:p>
    <w:p w14:paraId="73003F93" w14:textId="77777777" w:rsidR="00FD03FC" w:rsidRPr="00EC0365" w:rsidRDefault="00FD03FC" w:rsidP="00FD03FC">
      <w:pPr>
        <w:rPr>
          <w:sz w:val="22"/>
          <w:szCs w:val="22"/>
          <w:lang w:val="en-US"/>
        </w:rPr>
      </w:pPr>
      <w:r w:rsidRPr="00EC0365">
        <w:rPr>
          <w:sz w:val="22"/>
          <w:szCs w:val="22"/>
          <w:lang w:val="en-US"/>
        </w:rPr>
        <w:t>Similar product for the 25</w:t>
      </w:r>
      <w:r w:rsidRPr="00EC0365">
        <w:rPr>
          <w:sz w:val="22"/>
          <w:szCs w:val="22"/>
          <w:vertAlign w:val="superscript"/>
          <w:lang w:val="en-US"/>
        </w:rPr>
        <w:t>th</w:t>
      </w:r>
      <w:r w:rsidRPr="00EC0365">
        <w:rPr>
          <w:sz w:val="22"/>
          <w:szCs w:val="22"/>
          <w:lang w:val="en-US"/>
        </w:rPr>
        <w:t xml:space="preserve"> TAIEX anniversary: </w:t>
      </w:r>
      <w:hyperlink r:id="rId7" w:history="1">
        <w:r w:rsidRPr="00EC0365">
          <w:rPr>
            <w:rStyle w:val="Hyperlink"/>
            <w:sz w:val="22"/>
            <w:szCs w:val="22"/>
            <w:lang w:val="en-US"/>
          </w:rPr>
          <w:t>https://vimeo.com/639430303</w:t>
        </w:r>
      </w:hyperlink>
      <w:r w:rsidRPr="00EC0365">
        <w:rPr>
          <w:sz w:val="22"/>
          <w:szCs w:val="22"/>
          <w:lang w:val="en-US"/>
        </w:rPr>
        <w:t xml:space="preserve"> </w:t>
      </w:r>
    </w:p>
    <w:p w14:paraId="6B93ED26" w14:textId="77777777" w:rsidR="00FD03FC" w:rsidRPr="00EC0365" w:rsidRDefault="00FD03FC" w:rsidP="00FD03FC">
      <w:pPr>
        <w:rPr>
          <w:b/>
          <w:i/>
          <w:sz w:val="22"/>
          <w:szCs w:val="22"/>
          <w:lang w:val="en-US"/>
        </w:rPr>
      </w:pPr>
    </w:p>
    <w:p w14:paraId="24FDC9A9" w14:textId="77777777" w:rsidR="00FD03FC" w:rsidRPr="00EC0365" w:rsidRDefault="00FD03FC" w:rsidP="00FD03FC">
      <w:pPr>
        <w:rPr>
          <w:i/>
          <w:sz w:val="22"/>
          <w:szCs w:val="22"/>
          <w:lang w:val="en-IE"/>
        </w:rPr>
      </w:pPr>
      <w:r w:rsidRPr="00EC0365">
        <w:rPr>
          <w:b/>
          <w:i/>
          <w:sz w:val="22"/>
          <w:szCs w:val="22"/>
          <w:lang w:val="en-US"/>
        </w:rPr>
        <w:t xml:space="preserve">Featured project: </w:t>
      </w:r>
      <w:r w:rsidRPr="00EC0365">
        <w:rPr>
          <w:i/>
          <w:sz w:val="22"/>
          <w:szCs w:val="22"/>
          <w:lang w:val="en-US"/>
        </w:rPr>
        <w:t>Enhancing governance and emergency response to communicable diseases in the Albanian Institute of Public Health</w:t>
      </w:r>
    </w:p>
    <w:p w14:paraId="372E1FCD" w14:textId="77777777" w:rsidR="00FD03FC" w:rsidRPr="00EC0365" w:rsidRDefault="00FD03FC" w:rsidP="00FD03FC">
      <w:pPr>
        <w:rPr>
          <w:sz w:val="22"/>
          <w:szCs w:val="22"/>
          <w:lang w:val="en-US"/>
        </w:rPr>
      </w:pPr>
    </w:p>
    <w:p w14:paraId="7F86D948" w14:textId="77777777" w:rsidR="00FD03FC" w:rsidRPr="00EC0365" w:rsidRDefault="00FD03FC" w:rsidP="00FD03FC">
      <w:pPr>
        <w:rPr>
          <w:sz w:val="22"/>
          <w:szCs w:val="22"/>
          <w:lang w:val="en-US"/>
        </w:rPr>
      </w:pPr>
    </w:p>
    <w:p w14:paraId="734A88E1" w14:textId="77777777" w:rsidR="00FD03FC" w:rsidRPr="00EC0365" w:rsidRDefault="00FD03FC" w:rsidP="00FD03FC">
      <w:pPr>
        <w:rPr>
          <w:b/>
          <w:sz w:val="22"/>
          <w:szCs w:val="22"/>
          <w:lang w:val="en-US"/>
        </w:rPr>
      </w:pPr>
      <w:r w:rsidRPr="00EC0365">
        <w:rPr>
          <w:b/>
          <w:sz w:val="22"/>
          <w:szCs w:val="22"/>
          <w:lang w:val="en-US"/>
        </w:rPr>
        <w:t>Off voice:</w:t>
      </w:r>
    </w:p>
    <w:p w14:paraId="0D7204F8" w14:textId="77777777" w:rsidR="00FD03FC" w:rsidRPr="00EC0365" w:rsidRDefault="00FD03FC" w:rsidP="00FD03FC">
      <w:pPr>
        <w:rPr>
          <w:sz w:val="22"/>
          <w:szCs w:val="22"/>
          <w:lang w:val="en-US"/>
        </w:rPr>
      </w:pPr>
      <w:r w:rsidRPr="00EC0365">
        <w:rPr>
          <w:sz w:val="22"/>
          <w:szCs w:val="22"/>
          <w:lang w:val="en-US"/>
        </w:rPr>
        <w:t>In Albania, the European Union's Twinning instrument supports the health system in responding to communicable diseases.</w:t>
      </w:r>
    </w:p>
    <w:p w14:paraId="6A3560DA" w14:textId="77777777" w:rsidR="00FD03FC" w:rsidRPr="00EC0365" w:rsidRDefault="00FD03FC" w:rsidP="00FD03FC">
      <w:pPr>
        <w:rPr>
          <w:sz w:val="22"/>
          <w:szCs w:val="22"/>
          <w:lang w:val="en-US"/>
        </w:rPr>
      </w:pPr>
    </w:p>
    <w:p w14:paraId="1CD18555" w14:textId="77777777" w:rsidR="00FD03FC" w:rsidRPr="00EC0365" w:rsidRDefault="00FD03FC" w:rsidP="00FD03FC">
      <w:pPr>
        <w:rPr>
          <w:sz w:val="22"/>
          <w:szCs w:val="22"/>
          <w:lang w:val="en-US"/>
        </w:rPr>
      </w:pPr>
      <w:r w:rsidRPr="00EC0365">
        <w:rPr>
          <w:sz w:val="22"/>
          <w:szCs w:val="22"/>
          <w:lang w:val="en-US"/>
        </w:rPr>
        <w:t>Experts from Italy worked with the Albanian Institute of Public Health to strengthen the epidemiological surveillance system for enhanced prevention, monitoring and reporting.</w:t>
      </w:r>
    </w:p>
    <w:p w14:paraId="2CF4C434" w14:textId="77777777" w:rsidR="00FD03FC" w:rsidRPr="00EC0365" w:rsidRDefault="00FD03FC" w:rsidP="00FD03FC">
      <w:pPr>
        <w:rPr>
          <w:sz w:val="22"/>
          <w:szCs w:val="22"/>
          <w:lang w:val="en-US"/>
        </w:rPr>
      </w:pPr>
    </w:p>
    <w:p w14:paraId="4517CCD1" w14:textId="77777777" w:rsidR="00FD03FC" w:rsidRPr="00EC0365" w:rsidRDefault="00FD03FC" w:rsidP="00FD03FC">
      <w:pPr>
        <w:rPr>
          <w:b/>
          <w:sz w:val="22"/>
          <w:szCs w:val="22"/>
          <w:lang w:val="en-US"/>
        </w:rPr>
      </w:pPr>
      <w:r w:rsidRPr="00EC0365">
        <w:rPr>
          <w:b/>
          <w:sz w:val="22"/>
          <w:szCs w:val="22"/>
          <w:lang w:val="en-US"/>
        </w:rPr>
        <w:t>Speaker from Italy:</w:t>
      </w:r>
    </w:p>
    <w:p w14:paraId="3D19442B" w14:textId="77777777" w:rsidR="00FD03FC" w:rsidRPr="00EC0365" w:rsidRDefault="00FD03FC" w:rsidP="00FD03FC">
      <w:pPr>
        <w:rPr>
          <w:sz w:val="22"/>
          <w:szCs w:val="22"/>
          <w:lang w:val="en-US"/>
        </w:rPr>
      </w:pPr>
      <w:r w:rsidRPr="00EC0365">
        <w:rPr>
          <w:sz w:val="22"/>
          <w:szCs w:val="22"/>
          <w:lang w:val="en-US"/>
        </w:rPr>
        <w:t>The Twinning project brings together public sector expertise from EU Member States, and beneficiary country to achieve three goals.</w:t>
      </w:r>
    </w:p>
    <w:p w14:paraId="0D590216" w14:textId="77777777" w:rsidR="00FD03FC" w:rsidRPr="00EC0365" w:rsidRDefault="00FD03FC" w:rsidP="00FD03FC">
      <w:pPr>
        <w:rPr>
          <w:sz w:val="22"/>
          <w:szCs w:val="22"/>
          <w:lang w:val="en-US"/>
        </w:rPr>
      </w:pPr>
    </w:p>
    <w:p w14:paraId="2AB1BF04" w14:textId="77777777" w:rsidR="00FD03FC" w:rsidRPr="00EC0365" w:rsidRDefault="00FD03FC" w:rsidP="00FD03FC">
      <w:pPr>
        <w:rPr>
          <w:sz w:val="22"/>
          <w:szCs w:val="22"/>
          <w:lang w:val="en-US"/>
        </w:rPr>
      </w:pPr>
      <w:r w:rsidRPr="00EC0365">
        <w:rPr>
          <w:sz w:val="22"/>
          <w:szCs w:val="22"/>
          <w:lang w:val="en-US"/>
        </w:rPr>
        <w:t>First, to provide support for transposition and implementation of EU legislation. Second, to share good practice already developed within a European country, with the beneficiary administration. Third, to foster long-term relationships between administrations.</w:t>
      </w:r>
    </w:p>
    <w:p w14:paraId="7FF9B8B1" w14:textId="77777777" w:rsidR="00FD03FC" w:rsidRPr="00EC0365" w:rsidRDefault="00FD03FC" w:rsidP="00FD03FC">
      <w:pPr>
        <w:rPr>
          <w:sz w:val="22"/>
          <w:szCs w:val="22"/>
          <w:lang w:val="en-US"/>
        </w:rPr>
      </w:pPr>
    </w:p>
    <w:p w14:paraId="2A2F6001" w14:textId="77777777" w:rsidR="00FD03FC" w:rsidRPr="00EC0365" w:rsidRDefault="00FD03FC" w:rsidP="00FD03FC">
      <w:pPr>
        <w:rPr>
          <w:sz w:val="22"/>
          <w:szCs w:val="22"/>
          <w:lang w:val="en-US"/>
        </w:rPr>
      </w:pPr>
      <w:r w:rsidRPr="00EC0365">
        <w:rPr>
          <w:sz w:val="22"/>
          <w:szCs w:val="22"/>
          <w:lang w:val="en-US"/>
        </w:rPr>
        <w:t>I think that the improvement of the communicable disease surveillance system in Albania, which is the topic of the present Twinning project between Italy and Albania, will certainly lead to a positive development of the health system in Albania. That is an important aspect in the context of the enlargement process.</w:t>
      </w:r>
    </w:p>
    <w:p w14:paraId="7682CA05" w14:textId="77777777" w:rsidR="00FD03FC" w:rsidRPr="00EC0365" w:rsidRDefault="00FD03FC" w:rsidP="00FD03FC">
      <w:pPr>
        <w:rPr>
          <w:sz w:val="22"/>
          <w:szCs w:val="22"/>
          <w:lang w:val="en-US"/>
        </w:rPr>
      </w:pPr>
    </w:p>
    <w:p w14:paraId="128D22D9" w14:textId="77777777" w:rsidR="00FD03FC" w:rsidRPr="00EC0365" w:rsidRDefault="00FD03FC" w:rsidP="00FD03FC">
      <w:pPr>
        <w:rPr>
          <w:b/>
          <w:sz w:val="22"/>
          <w:szCs w:val="22"/>
          <w:lang w:val="en-US"/>
        </w:rPr>
      </w:pPr>
      <w:r w:rsidRPr="00EC0365">
        <w:rPr>
          <w:b/>
          <w:sz w:val="22"/>
          <w:szCs w:val="22"/>
          <w:lang w:val="en-US"/>
        </w:rPr>
        <w:t>Speaker from Albania:</w:t>
      </w:r>
    </w:p>
    <w:p w14:paraId="4B7E8A37" w14:textId="77777777" w:rsidR="00FD03FC" w:rsidRPr="00EC0365" w:rsidRDefault="00FD03FC" w:rsidP="00FD03FC">
      <w:pPr>
        <w:rPr>
          <w:sz w:val="22"/>
          <w:szCs w:val="22"/>
        </w:rPr>
      </w:pPr>
      <w:r w:rsidRPr="00EC0365">
        <w:rPr>
          <w:sz w:val="22"/>
          <w:szCs w:val="22"/>
        </w:rPr>
        <w:t xml:space="preserve">We are </w:t>
      </w:r>
      <w:proofErr w:type="spellStart"/>
      <w:r w:rsidRPr="00EC0365">
        <w:rPr>
          <w:sz w:val="22"/>
          <w:szCs w:val="22"/>
        </w:rPr>
        <w:t>looking</w:t>
      </w:r>
      <w:proofErr w:type="spellEnd"/>
      <w:r w:rsidRPr="00EC0365">
        <w:rPr>
          <w:sz w:val="22"/>
          <w:szCs w:val="22"/>
        </w:rPr>
        <w:t xml:space="preserve"> </w:t>
      </w:r>
      <w:proofErr w:type="spellStart"/>
      <w:r w:rsidRPr="00EC0365">
        <w:rPr>
          <w:sz w:val="22"/>
          <w:szCs w:val="22"/>
        </w:rPr>
        <w:t>to</w:t>
      </w:r>
      <w:proofErr w:type="spellEnd"/>
      <w:r w:rsidRPr="00EC0365">
        <w:rPr>
          <w:sz w:val="22"/>
          <w:szCs w:val="22"/>
        </w:rPr>
        <w:t xml:space="preserve"> take full advantage of </w:t>
      </w:r>
      <w:proofErr w:type="spellStart"/>
      <w:r w:rsidRPr="00EC0365">
        <w:rPr>
          <w:sz w:val="22"/>
          <w:szCs w:val="22"/>
        </w:rPr>
        <w:t>the</w:t>
      </w:r>
      <w:proofErr w:type="spellEnd"/>
      <w:r w:rsidRPr="00EC0365">
        <w:rPr>
          <w:sz w:val="22"/>
          <w:szCs w:val="22"/>
        </w:rPr>
        <w:t xml:space="preserve"> </w:t>
      </w:r>
      <w:proofErr w:type="spellStart"/>
      <w:r w:rsidRPr="00EC0365">
        <w:rPr>
          <w:sz w:val="22"/>
          <w:szCs w:val="22"/>
        </w:rPr>
        <w:t>opportunities</w:t>
      </w:r>
      <w:proofErr w:type="spellEnd"/>
      <w:r w:rsidRPr="00EC0365">
        <w:rPr>
          <w:sz w:val="22"/>
          <w:szCs w:val="22"/>
        </w:rPr>
        <w:t xml:space="preserve"> </w:t>
      </w:r>
      <w:proofErr w:type="spellStart"/>
      <w:r w:rsidRPr="00EC0365">
        <w:rPr>
          <w:sz w:val="22"/>
          <w:szCs w:val="22"/>
        </w:rPr>
        <w:t>offered</w:t>
      </w:r>
      <w:proofErr w:type="spellEnd"/>
      <w:r w:rsidRPr="00EC0365">
        <w:rPr>
          <w:sz w:val="22"/>
          <w:szCs w:val="22"/>
        </w:rPr>
        <w:t xml:space="preserve"> </w:t>
      </w:r>
      <w:proofErr w:type="spellStart"/>
      <w:r w:rsidRPr="00EC0365">
        <w:rPr>
          <w:sz w:val="22"/>
          <w:szCs w:val="22"/>
        </w:rPr>
        <w:t>by</w:t>
      </w:r>
      <w:proofErr w:type="spellEnd"/>
      <w:r w:rsidRPr="00EC0365">
        <w:rPr>
          <w:sz w:val="22"/>
          <w:szCs w:val="22"/>
        </w:rPr>
        <w:t xml:space="preserve"> </w:t>
      </w:r>
      <w:proofErr w:type="spellStart"/>
      <w:r w:rsidRPr="00EC0365">
        <w:rPr>
          <w:sz w:val="22"/>
          <w:szCs w:val="22"/>
        </w:rPr>
        <w:t>the</w:t>
      </w:r>
      <w:proofErr w:type="spellEnd"/>
      <w:r w:rsidRPr="00EC0365">
        <w:rPr>
          <w:sz w:val="22"/>
          <w:szCs w:val="22"/>
        </w:rPr>
        <w:t xml:space="preserve"> </w:t>
      </w:r>
      <w:proofErr w:type="spellStart"/>
      <w:r w:rsidRPr="00EC0365">
        <w:rPr>
          <w:sz w:val="22"/>
          <w:szCs w:val="22"/>
        </w:rPr>
        <w:t>Twinning</w:t>
      </w:r>
      <w:proofErr w:type="spellEnd"/>
      <w:r w:rsidRPr="00EC0365">
        <w:rPr>
          <w:sz w:val="22"/>
          <w:szCs w:val="22"/>
        </w:rPr>
        <w:t xml:space="preserve"> </w:t>
      </w:r>
      <w:proofErr w:type="spellStart"/>
      <w:r w:rsidRPr="00EC0365">
        <w:rPr>
          <w:sz w:val="22"/>
          <w:szCs w:val="22"/>
        </w:rPr>
        <w:t>programme</w:t>
      </w:r>
      <w:proofErr w:type="spellEnd"/>
      <w:r w:rsidRPr="00EC0365">
        <w:rPr>
          <w:sz w:val="22"/>
          <w:szCs w:val="22"/>
        </w:rPr>
        <w:t xml:space="preserve"> </w:t>
      </w:r>
      <w:proofErr w:type="spellStart"/>
      <w:r w:rsidRPr="00EC0365">
        <w:rPr>
          <w:sz w:val="22"/>
          <w:szCs w:val="22"/>
        </w:rPr>
        <w:t>through</w:t>
      </w:r>
      <w:proofErr w:type="spellEnd"/>
      <w:r w:rsidRPr="00EC0365">
        <w:rPr>
          <w:sz w:val="22"/>
          <w:szCs w:val="22"/>
        </w:rPr>
        <w:t xml:space="preserve"> workshops, training </w:t>
      </w:r>
      <w:proofErr w:type="spellStart"/>
      <w:r w:rsidRPr="00EC0365">
        <w:rPr>
          <w:sz w:val="22"/>
          <w:szCs w:val="22"/>
        </w:rPr>
        <w:t>sessions</w:t>
      </w:r>
      <w:proofErr w:type="spellEnd"/>
      <w:r w:rsidRPr="00EC0365">
        <w:rPr>
          <w:sz w:val="22"/>
          <w:szCs w:val="22"/>
        </w:rPr>
        <w:t xml:space="preserve">, expert </w:t>
      </w:r>
      <w:proofErr w:type="spellStart"/>
      <w:r w:rsidRPr="00EC0365">
        <w:rPr>
          <w:sz w:val="22"/>
          <w:szCs w:val="22"/>
        </w:rPr>
        <w:t>missions</w:t>
      </w:r>
      <w:proofErr w:type="spellEnd"/>
      <w:r w:rsidRPr="00EC0365">
        <w:rPr>
          <w:sz w:val="22"/>
          <w:szCs w:val="22"/>
        </w:rPr>
        <w:t>.</w:t>
      </w:r>
    </w:p>
    <w:p w14:paraId="50894056" w14:textId="77777777" w:rsidR="00FD03FC" w:rsidRPr="00EC0365" w:rsidRDefault="00FD03FC" w:rsidP="00FD03FC">
      <w:pPr>
        <w:rPr>
          <w:sz w:val="22"/>
          <w:szCs w:val="22"/>
        </w:rPr>
      </w:pPr>
    </w:p>
    <w:p w14:paraId="3C7613B6" w14:textId="77777777" w:rsidR="00FD03FC" w:rsidRPr="00EC0365" w:rsidRDefault="00FD03FC" w:rsidP="00FD03FC">
      <w:pPr>
        <w:rPr>
          <w:sz w:val="22"/>
          <w:szCs w:val="22"/>
        </w:rPr>
      </w:pPr>
      <w:r w:rsidRPr="00EC0365">
        <w:rPr>
          <w:sz w:val="22"/>
          <w:szCs w:val="22"/>
        </w:rPr>
        <w:t xml:space="preserve">The </w:t>
      </w:r>
      <w:proofErr w:type="spellStart"/>
      <w:r w:rsidRPr="00EC0365">
        <w:rPr>
          <w:sz w:val="22"/>
          <w:szCs w:val="22"/>
        </w:rPr>
        <w:t>ongoing</w:t>
      </w:r>
      <w:proofErr w:type="spellEnd"/>
      <w:r w:rsidRPr="00EC0365">
        <w:rPr>
          <w:sz w:val="22"/>
          <w:szCs w:val="22"/>
        </w:rPr>
        <w:t xml:space="preserve"> </w:t>
      </w:r>
      <w:proofErr w:type="spellStart"/>
      <w:r w:rsidRPr="00EC0365">
        <w:rPr>
          <w:sz w:val="22"/>
          <w:szCs w:val="22"/>
        </w:rPr>
        <w:t>Twinning</w:t>
      </w:r>
      <w:proofErr w:type="spellEnd"/>
      <w:r w:rsidRPr="00EC0365">
        <w:rPr>
          <w:sz w:val="22"/>
          <w:szCs w:val="22"/>
        </w:rPr>
        <w:t xml:space="preserve"> </w:t>
      </w:r>
      <w:proofErr w:type="spellStart"/>
      <w:r w:rsidRPr="00EC0365">
        <w:rPr>
          <w:sz w:val="22"/>
          <w:szCs w:val="22"/>
        </w:rPr>
        <w:t>programme</w:t>
      </w:r>
      <w:proofErr w:type="spellEnd"/>
      <w:r w:rsidRPr="00EC0365">
        <w:rPr>
          <w:sz w:val="22"/>
          <w:szCs w:val="22"/>
        </w:rPr>
        <w:t xml:space="preserve"> is </w:t>
      </w:r>
      <w:proofErr w:type="spellStart"/>
      <w:r w:rsidRPr="00EC0365">
        <w:rPr>
          <w:sz w:val="22"/>
          <w:szCs w:val="22"/>
        </w:rPr>
        <w:t>proving</w:t>
      </w:r>
      <w:proofErr w:type="spellEnd"/>
      <w:r w:rsidRPr="00EC0365">
        <w:rPr>
          <w:sz w:val="22"/>
          <w:szCs w:val="22"/>
        </w:rPr>
        <w:t xml:space="preserve"> </w:t>
      </w:r>
      <w:proofErr w:type="spellStart"/>
      <w:r w:rsidRPr="00EC0365">
        <w:rPr>
          <w:sz w:val="22"/>
          <w:szCs w:val="22"/>
        </w:rPr>
        <w:t>to</w:t>
      </w:r>
      <w:proofErr w:type="spellEnd"/>
      <w:r w:rsidRPr="00EC0365">
        <w:rPr>
          <w:sz w:val="22"/>
          <w:szCs w:val="22"/>
        </w:rPr>
        <w:t xml:space="preserve"> </w:t>
      </w:r>
      <w:proofErr w:type="spellStart"/>
      <w:r w:rsidRPr="00EC0365">
        <w:rPr>
          <w:sz w:val="22"/>
          <w:szCs w:val="22"/>
        </w:rPr>
        <w:t>be</w:t>
      </w:r>
      <w:proofErr w:type="spellEnd"/>
      <w:r w:rsidRPr="00EC0365">
        <w:rPr>
          <w:sz w:val="22"/>
          <w:szCs w:val="22"/>
        </w:rPr>
        <w:t xml:space="preserve"> a </w:t>
      </w:r>
      <w:proofErr w:type="spellStart"/>
      <w:r w:rsidRPr="00EC0365">
        <w:rPr>
          <w:sz w:val="22"/>
          <w:szCs w:val="22"/>
        </w:rPr>
        <w:t>great</w:t>
      </w:r>
      <w:proofErr w:type="spellEnd"/>
      <w:r w:rsidRPr="00EC0365">
        <w:rPr>
          <w:sz w:val="22"/>
          <w:szCs w:val="22"/>
        </w:rPr>
        <w:t xml:space="preserve"> opportunity </w:t>
      </w:r>
      <w:proofErr w:type="spellStart"/>
      <w:r w:rsidRPr="00EC0365">
        <w:rPr>
          <w:sz w:val="22"/>
          <w:szCs w:val="22"/>
        </w:rPr>
        <w:t>to</w:t>
      </w:r>
      <w:proofErr w:type="spellEnd"/>
      <w:r w:rsidRPr="00EC0365">
        <w:rPr>
          <w:sz w:val="22"/>
          <w:szCs w:val="22"/>
        </w:rPr>
        <w:t xml:space="preserve"> </w:t>
      </w:r>
      <w:proofErr w:type="spellStart"/>
      <w:r w:rsidRPr="00EC0365">
        <w:rPr>
          <w:sz w:val="22"/>
          <w:szCs w:val="22"/>
        </w:rPr>
        <w:t>deepen</w:t>
      </w:r>
      <w:proofErr w:type="spellEnd"/>
      <w:r w:rsidRPr="00EC0365">
        <w:rPr>
          <w:sz w:val="22"/>
          <w:szCs w:val="22"/>
        </w:rPr>
        <w:t xml:space="preserve"> </w:t>
      </w:r>
      <w:proofErr w:type="spellStart"/>
      <w:r w:rsidRPr="00EC0365">
        <w:rPr>
          <w:sz w:val="22"/>
          <w:szCs w:val="22"/>
        </w:rPr>
        <w:t>our</w:t>
      </w:r>
      <w:proofErr w:type="spellEnd"/>
      <w:r w:rsidRPr="00EC0365">
        <w:rPr>
          <w:sz w:val="22"/>
          <w:szCs w:val="22"/>
        </w:rPr>
        <w:t xml:space="preserve"> </w:t>
      </w:r>
      <w:proofErr w:type="spellStart"/>
      <w:r w:rsidRPr="00EC0365">
        <w:rPr>
          <w:sz w:val="22"/>
          <w:szCs w:val="22"/>
        </w:rPr>
        <w:t>knowledge</w:t>
      </w:r>
      <w:proofErr w:type="spellEnd"/>
      <w:r w:rsidRPr="00EC0365">
        <w:rPr>
          <w:sz w:val="22"/>
          <w:szCs w:val="22"/>
        </w:rPr>
        <w:t xml:space="preserve"> </w:t>
      </w:r>
      <w:proofErr w:type="spellStart"/>
      <w:r w:rsidRPr="00EC0365">
        <w:rPr>
          <w:sz w:val="22"/>
          <w:szCs w:val="22"/>
        </w:rPr>
        <w:t>and</w:t>
      </w:r>
      <w:proofErr w:type="spellEnd"/>
      <w:r w:rsidRPr="00EC0365">
        <w:rPr>
          <w:sz w:val="22"/>
          <w:szCs w:val="22"/>
        </w:rPr>
        <w:t xml:space="preserve"> </w:t>
      </w:r>
      <w:proofErr w:type="spellStart"/>
      <w:r w:rsidRPr="00EC0365">
        <w:rPr>
          <w:sz w:val="22"/>
          <w:szCs w:val="22"/>
        </w:rPr>
        <w:t>practice</w:t>
      </w:r>
      <w:proofErr w:type="spellEnd"/>
      <w:r w:rsidRPr="00EC0365">
        <w:rPr>
          <w:sz w:val="22"/>
          <w:szCs w:val="22"/>
        </w:rPr>
        <w:t>.</w:t>
      </w:r>
    </w:p>
    <w:p w14:paraId="18DEF93F" w14:textId="77777777" w:rsidR="00FD03FC" w:rsidRPr="00EC0365" w:rsidRDefault="00FD03FC" w:rsidP="00FD03FC">
      <w:pPr>
        <w:rPr>
          <w:sz w:val="22"/>
          <w:szCs w:val="22"/>
        </w:rPr>
      </w:pPr>
    </w:p>
    <w:p w14:paraId="3D0CAE58" w14:textId="77777777" w:rsidR="0061068C" w:rsidRPr="00EC0365" w:rsidRDefault="0061068C">
      <w:pPr>
        <w:rPr>
          <w:sz w:val="22"/>
          <w:szCs w:val="22"/>
        </w:rPr>
      </w:pPr>
    </w:p>
    <w:p w14:paraId="2A89323F" w14:textId="77777777" w:rsidR="00FD03FC" w:rsidRPr="00EC0365" w:rsidRDefault="00FD03FC">
      <w:pPr>
        <w:rPr>
          <w:sz w:val="22"/>
          <w:szCs w:val="22"/>
        </w:rPr>
      </w:pPr>
    </w:p>
    <w:p w14:paraId="6C597147" w14:textId="77777777" w:rsidR="00FD03FC" w:rsidRPr="00EC0365" w:rsidRDefault="00FD03FC">
      <w:pPr>
        <w:rPr>
          <w:sz w:val="22"/>
          <w:szCs w:val="22"/>
        </w:rPr>
      </w:pPr>
    </w:p>
    <w:p w14:paraId="5B5D7DF1" w14:textId="77777777" w:rsidR="00FD03FC" w:rsidRPr="00EC0365" w:rsidRDefault="00FD03FC" w:rsidP="00FD03FC">
      <w:pPr>
        <w:jc w:val="center"/>
        <w:rPr>
          <w:sz w:val="22"/>
          <w:szCs w:val="22"/>
          <w:u w:val="single"/>
          <w:lang w:val="en-US"/>
        </w:rPr>
      </w:pPr>
      <w:r w:rsidRPr="00EC0365">
        <w:rPr>
          <w:sz w:val="22"/>
          <w:szCs w:val="22"/>
          <w:u w:val="single"/>
          <w:lang w:val="en-US"/>
        </w:rPr>
        <w:lastRenderedPageBreak/>
        <w:t>Twinning 25</w:t>
      </w:r>
      <w:r w:rsidRPr="00EC0365">
        <w:rPr>
          <w:sz w:val="22"/>
          <w:szCs w:val="22"/>
          <w:u w:val="single"/>
          <w:vertAlign w:val="superscript"/>
          <w:lang w:val="en-US"/>
        </w:rPr>
        <w:t>th</w:t>
      </w:r>
      <w:r w:rsidRPr="00EC0365">
        <w:rPr>
          <w:sz w:val="22"/>
          <w:szCs w:val="22"/>
          <w:u w:val="single"/>
          <w:lang w:val="en-US"/>
        </w:rPr>
        <w:t xml:space="preserve"> anniversary – testimonial video from the Eastern Partnership</w:t>
      </w:r>
    </w:p>
    <w:p w14:paraId="2CB569E8" w14:textId="77777777" w:rsidR="00FD03FC" w:rsidRPr="00EC0365" w:rsidRDefault="00FD03FC" w:rsidP="00FD03FC">
      <w:pPr>
        <w:jc w:val="center"/>
        <w:rPr>
          <w:sz w:val="22"/>
          <w:szCs w:val="22"/>
          <w:u w:val="single"/>
          <w:lang w:val="en-US"/>
        </w:rPr>
      </w:pPr>
    </w:p>
    <w:p w14:paraId="46ACBD93" w14:textId="77777777" w:rsidR="00FD03FC" w:rsidRPr="00EC0365" w:rsidRDefault="00FD03FC" w:rsidP="00FD03FC">
      <w:pPr>
        <w:rPr>
          <w:sz w:val="22"/>
          <w:szCs w:val="22"/>
          <w:lang w:val="en-US"/>
        </w:rPr>
      </w:pPr>
      <w:r w:rsidRPr="00EC0365">
        <w:rPr>
          <w:sz w:val="22"/>
          <w:szCs w:val="22"/>
          <w:lang w:val="en-US"/>
        </w:rPr>
        <w:t>Similar product for the 25</w:t>
      </w:r>
      <w:r w:rsidRPr="00EC0365">
        <w:rPr>
          <w:sz w:val="22"/>
          <w:szCs w:val="22"/>
          <w:vertAlign w:val="superscript"/>
          <w:lang w:val="en-US"/>
        </w:rPr>
        <w:t>th</w:t>
      </w:r>
      <w:r w:rsidRPr="00EC0365">
        <w:rPr>
          <w:sz w:val="22"/>
          <w:szCs w:val="22"/>
          <w:lang w:val="en-US"/>
        </w:rPr>
        <w:t xml:space="preserve"> TAIEX anniversary: </w:t>
      </w:r>
      <w:hyperlink r:id="rId8" w:history="1">
        <w:r w:rsidRPr="00EC0365">
          <w:rPr>
            <w:rStyle w:val="Hyperlink"/>
            <w:sz w:val="22"/>
            <w:szCs w:val="22"/>
            <w:lang w:val="en-US"/>
          </w:rPr>
          <w:t>https://vimeo.com/639429210</w:t>
        </w:r>
      </w:hyperlink>
      <w:r w:rsidRPr="00EC0365">
        <w:rPr>
          <w:sz w:val="22"/>
          <w:szCs w:val="22"/>
          <w:lang w:val="en-US"/>
        </w:rPr>
        <w:t xml:space="preserve"> </w:t>
      </w:r>
    </w:p>
    <w:p w14:paraId="6BF19780" w14:textId="77777777" w:rsidR="00FD03FC" w:rsidRPr="00EC0365" w:rsidRDefault="00FD03FC" w:rsidP="00FD03FC">
      <w:pPr>
        <w:rPr>
          <w:b/>
          <w:i/>
          <w:sz w:val="22"/>
          <w:szCs w:val="22"/>
          <w:lang w:val="en-US"/>
        </w:rPr>
      </w:pPr>
    </w:p>
    <w:p w14:paraId="2E4E074E" w14:textId="77777777" w:rsidR="00FD03FC" w:rsidRPr="00EC0365" w:rsidRDefault="00FD03FC" w:rsidP="00FD03FC">
      <w:pPr>
        <w:rPr>
          <w:i/>
          <w:sz w:val="22"/>
          <w:szCs w:val="22"/>
          <w:lang w:val="en-IE"/>
        </w:rPr>
      </w:pPr>
      <w:r w:rsidRPr="00EC0365">
        <w:rPr>
          <w:b/>
          <w:i/>
          <w:sz w:val="22"/>
          <w:szCs w:val="22"/>
          <w:lang w:val="en-US"/>
        </w:rPr>
        <w:t xml:space="preserve">Featured project: </w:t>
      </w:r>
      <w:r w:rsidRPr="00EC0365">
        <w:rPr>
          <w:i/>
          <w:sz w:val="22"/>
          <w:szCs w:val="22"/>
          <w:lang w:val="en-US"/>
        </w:rPr>
        <w:t>Strengthening the Georgian accreditation system with a focus on EU technical regulations</w:t>
      </w:r>
    </w:p>
    <w:p w14:paraId="027B1448" w14:textId="77777777" w:rsidR="00FD03FC" w:rsidRPr="00EC0365" w:rsidRDefault="00FD03FC" w:rsidP="00FD03FC">
      <w:pPr>
        <w:rPr>
          <w:sz w:val="22"/>
          <w:szCs w:val="22"/>
          <w:lang w:val="en-US"/>
        </w:rPr>
      </w:pPr>
    </w:p>
    <w:p w14:paraId="46C5B292" w14:textId="77777777" w:rsidR="00FD03FC" w:rsidRPr="00EC0365" w:rsidRDefault="00FD03FC" w:rsidP="00FD03FC">
      <w:pPr>
        <w:rPr>
          <w:sz w:val="22"/>
          <w:szCs w:val="22"/>
          <w:lang w:val="en-US"/>
        </w:rPr>
      </w:pPr>
    </w:p>
    <w:p w14:paraId="29606F86" w14:textId="77777777" w:rsidR="00FD03FC" w:rsidRPr="00EC0365" w:rsidRDefault="00FD03FC" w:rsidP="00FD03FC">
      <w:pPr>
        <w:rPr>
          <w:b/>
          <w:sz w:val="22"/>
          <w:szCs w:val="22"/>
          <w:lang w:val="en-US"/>
        </w:rPr>
      </w:pPr>
      <w:r w:rsidRPr="00EC0365">
        <w:rPr>
          <w:b/>
          <w:sz w:val="22"/>
          <w:szCs w:val="22"/>
          <w:lang w:val="en-US"/>
        </w:rPr>
        <w:t>Off voice:</w:t>
      </w:r>
    </w:p>
    <w:p w14:paraId="73A3220C" w14:textId="77777777" w:rsidR="00FD03FC" w:rsidRPr="00EC0365" w:rsidRDefault="00FD03FC" w:rsidP="00FD03FC">
      <w:pPr>
        <w:rPr>
          <w:sz w:val="22"/>
          <w:szCs w:val="22"/>
          <w:lang w:val="en-US"/>
        </w:rPr>
      </w:pPr>
      <w:r w:rsidRPr="00EC0365">
        <w:rPr>
          <w:sz w:val="22"/>
          <w:szCs w:val="22"/>
          <w:lang w:val="en-US"/>
        </w:rPr>
        <w:t>In Georgia, the European Union's Twinning instrument is working to boost bilateral trade. Experts from Italy and Germany work with the Georgian Accreditation Centre to enhance assessment systems.</w:t>
      </w:r>
    </w:p>
    <w:p w14:paraId="545E134E" w14:textId="77777777" w:rsidR="00FD03FC" w:rsidRPr="00EC0365" w:rsidRDefault="00FD03FC" w:rsidP="00FD03FC">
      <w:pPr>
        <w:rPr>
          <w:sz w:val="22"/>
          <w:szCs w:val="22"/>
          <w:lang w:val="en-US"/>
        </w:rPr>
      </w:pPr>
    </w:p>
    <w:p w14:paraId="2C3DAF8F" w14:textId="453D09B5" w:rsidR="00EC0365" w:rsidRPr="00EC0365" w:rsidRDefault="00EC0365" w:rsidP="00EC0365">
      <w:pPr>
        <w:rPr>
          <w:b/>
          <w:sz w:val="22"/>
          <w:szCs w:val="22"/>
          <w:lang w:val="en-US"/>
        </w:rPr>
      </w:pPr>
      <w:r w:rsidRPr="00EC0365">
        <w:rPr>
          <w:b/>
          <w:sz w:val="22"/>
          <w:szCs w:val="22"/>
          <w:lang w:val="en-US"/>
        </w:rPr>
        <w:t xml:space="preserve">Speaker from </w:t>
      </w:r>
      <w:r w:rsidRPr="00EC0365">
        <w:rPr>
          <w:b/>
          <w:sz w:val="22"/>
          <w:szCs w:val="22"/>
          <w:lang w:val="en-US"/>
        </w:rPr>
        <w:t>Georgia</w:t>
      </w:r>
      <w:r w:rsidRPr="00EC0365">
        <w:rPr>
          <w:b/>
          <w:sz w:val="22"/>
          <w:szCs w:val="22"/>
          <w:lang w:val="en-US"/>
        </w:rPr>
        <w:t>:</w:t>
      </w:r>
    </w:p>
    <w:p w14:paraId="76FE95C6" w14:textId="77777777" w:rsidR="00FD03FC" w:rsidRPr="00EC0365" w:rsidRDefault="00FD03FC" w:rsidP="00FD03FC">
      <w:pPr>
        <w:rPr>
          <w:sz w:val="22"/>
          <w:szCs w:val="22"/>
          <w:lang w:val="en-US"/>
        </w:rPr>
      </w:pPr>
      <w:r w:rsidRPr="00EC0365">
        <w:rPr>
          <w:sz w:val="22"/>
          <w:szCs w:val="22"/>
          <w:lang w:val="en-US"/>
        </w:rPr>
        <w:t xml:space="preserve">The Twinning project is one of the very useful tools that was created by the European Union for countries who are approximating their legislation and system to the EU </w:t>
      </w:r>
      <w:proofErr w:type="spellStart"/>
      <w:r w:rsidRPr="00EC0365">
        <w:rPr>
          <w:i/>
          <w:sz w:val="22"/>
          <w:szCs w:val="22"/>
          <w:lang w:val="en-US"/>
        </w:rPr>
        <w:t>aquis</w:t>
      </w:r>
      <w:proofErr w:type="spellEnd"/>
      <w:r w:rsidRPr="00EC0365">
        <w:rPr>
          <w:sz w:val="22"/>
          <w:szCs w:val="22"/>
          <w:lang w:val="en-US"/>
        </w:rPr>
        <w:t xml:space="preserve"> and best practices.</w:t>
      </w:r>
    </w:p>
    <w:p w14:paraId="1FC4CC16" w14:textId="77777777" w:rsidR="00FD03FC" w:rsidRPr="00EC0365" w:rsidRDefault="00FD03FC" w:rsidP="00FD03FC">
      <w:pPr>
        <w:rPr>
          <w:sz w:val="22"/>
          <w:szCs w:val="22"/>
          <w:lang w:val="en-US"/>
        </w:rPr>
      </w:pPr>
    </w:p>
    <w:p w14:paraId="51AA2F15" w14:textId="66A691DE" w:rsidR="00EC0365" w:rsidRPr="00EC0365" w:rsidRDefault="00EC0365" w:rsidP="00EC0365">
      <w:pPr>
        <w:rPr>
          <w:b/>
          <w:sz w:val="22"/>
          <w:szCs w:val="22"/>
          <w:lang w:val="en-US"/>
        </w:rPr>
      </w:pPr>
      <w:r w:rsidRPr="00EC0365">
        <w:rPr>
          <w:b/>
          <w:sz w:val="22"/>
          <w:szCs w:val="22"/>
          <w:lang w:val="en-US"/>
        </w:rPr>
        <w:t xml:space="preserve">Speaker from </w:t>
      </w:r>
      <w:r w:rsidRPr="00EC0365">
        <w:rPr>
          <w:b/>
          <w:sz w:val="22"/>
          <w:szCs w:val="22"/>
          <w:lang w:val="en-US"/>
        </w:rPr>
        <w:t>Germany</w:t>
      </w:r>
      <w:r w:rsidRPr="00EC0365">
        <w:rPr>
          <w:b/>
          <w:sz w:val="22"/>
          <w:szCs w:val="22"/>
          <w:lang w:val="en-US"/>
        </w:rPr>
        <w:t>:</w:t>
      </w:r>
    </w:p>
    <w:p w14:paraId="4152CBF9" w14:textId="77777777" w:rsidR="00FD03FC" w:rsidRPr="00EC0365" w:rsidRDefault="00FD03FC" w:rsidP="00FD03FC">
      <w:pPr>
        <w:rPr>
          <w:sz w:val="22"/>
          <w:szCs w:val="22"/>
          <w:lang w:val="en-US"/>
        </w:rPr>
      </w:pPr>
      <w:r w:rsidRPr="00EC0365">
        <w:rPr>
          <w:sz w:val="22"/>
          <w:szCs w:val="22"/>
          <w:lang w:val="en-US"/>
        </w:rPr>
        <w:t>For a successful performance of the Twinning project, you need to have several preconditions.</w:t>
      </w:r>
    </w:p>
    <w:p w14:paraId="2067D452" w14:textId="77777777" w:rsidR="00FD03FC" w:rsidRPr="00EC0365" w:rsidRDefault="00FD03FC" w:rsidP="00FD03FC">
      <w:pPr>
        <w:rPr>
          <w:sz w:val="22"/>
          <w:szCs w:val="22"/>
          <w:lang w:val="en-US"/>
        </w:rPr>
      </w:pPr>
    </w:p>
    <w:p w14:paraId="4A48FE7E" w14:textId="77777777" w:rsidR="00FD03FC" w:rsidRPr="00EC0365" w:rsidRDefault="00FD03FC" w:rsidP="00FD03FC">
      <w:pPr>
        <w:rPr>
          <w:sz w:val="22"/>
          <w:szCs w:val="22"/>
          <w:lang w:val="en-US"/>
        </w:rPr>
      </w:pPr>
      <w:proofErr w:type="gramStart"/>
      <w:r w:rsidRPr="00EC0365">
        <w:rPr>
          <w:sz w:val="22"/>
          <w:szCs w:val="22"/>
          <w:lang w:val="en-US"/>
        </w:rPr>
        <w:t>First of all</w:t>
      </w:r>
      <w:proofErr w:type="gramEnd"/>
      <w:r w:rsidRPr="00EC0365">
        <w:rPr>
          <w:sz w:val="22"/>
          <w:szCs w:val="22"/>
          <w:lang w:val="en-US"/>
        </w:rPr>
        <w:t>, you need to have very good and experienced experts from the Member States. On-site, you need to have a beneficiary country, beneficiary institution willing to learn the new steps in their daily work.</w:t>
      </w:r>
    </w:p>
    <w:p w14:paraId="6D580428" w14:textId="77777777" w:rsidR="00FD03FC" w:rsidRPr="00EC0365" w:rsidRDefault="00FD03FC" w:rsidP="00FD03FC">
      <w:pPr>
        <w:rPr>
          <w:sz w:val="22"/>
          <w:szCs w:val="22"/>
          <w:lang w:val="en-US"/>
        </w:rPr>
      </w:pPr>
    </w:p>
    <w:p w14:paraId="64A4714F" w14:textId="77777777" w:rsidR="00FD03FC" w:rsidRPr="00EC0365" w:rsidRDefault="00FD03FC" w:rsidP="00FD03FC">
      <w:pPr>
        <w:rPr>
          <w:sz w:val="22"/>
          <w:szCs w:val="22"/>
          <w:lang w:val="en-US"/>
        </w:rPr>
      </w:pPr>
      <w:r w:rsidRPr="00EC0365">
        <w:rPr>
          <w:sz w:val="22"/>
          <w:szCs w:val="22"/>
          <w:lang w:val="en-US"/>
        </w:rPr>
        <w:t>Usually in a Twinning project we have several institutions, several Member States who work together in one consortium. Experts from these countries bring their experience and information on the daily work from their countries.</w:t>
      </w:r>
    </w:p>
    <w:p w14:paraId="139BCA6E" w14:textId="77777777" w:rsidR="00FD03FC" w:rsidRPr="00EC0365" w:rsidRDefault="00FD03FC" w:rsidP="00FD03FC">
      <w:pPr>
        <w:rPr>
          <w:sz w:val="22"/>
          <w:szCs w:val="22"/>
          <w:lang w:val="en-US"/>
        </w:rPr>
      </w:pPr>
    </w:p>
    <w:p w14:paraId="1F36CE7D" w14:textId="7B2B1DF3" w:rsidR="00EC0365" w:rsidRPr="00EC0365" w:rsidRDefault="00EC0365" w:rsidP="00EC0365">
      <w:pPr>
        <w:rPr>
          <w:b/>
          <w:sz w:val="22"/>
          <w:szCs w:val="22"/>
          <w:lang w:val="en-US"/>
        </w:rPr>
      </w:pPr>
      <w:r w:rsidRPr="00EC0365">
        <w:rPr>
          <w:b/>
          <w:sz w:val="22"/>
          <w:szCs w:val="22"/>
          <w:lang w:val="en-US"/>
        </w:rPr>
        <w:t xml:space="preserve">Speaker from </w:t>
      </w:r>
      <w:r w:rsidRPr="00EC0365">
        <w:rPr>
          <w:b/>
          <w:sz w:val="22"/>
          <w:szCs w:val="22"/>
          <w:lang w:val="en-US"/>
        </w:rPr>
        <w:t>Georgia</w:t>
      </w:r>
      <w:r w:rsidRPr="00EC0365">
        <w:rPr>
          <w:b/>
          <w:sz w:val="22"/>
          <w:szCs w:val="22"/>
          <w:lang w:val="en-US"/>
        </w:rPr>
        <w:t>:</w:t>
      </w:r>
    </w:p>
    <w:p w14:paraId="6950656B" w14:textId="77777777" w:rsidR="00FD03FC" w:rsidRPr="00EC0365" w:rsidRDefault="00FD03FC" w:rsidP="00FD03FC">
      <w:pPr>
        <w:rPr>
          <w:sz w:val="22"/>
          <w:szCs w:val="22"/>
          <w:lang w:val="en-US"/>
        </w:rPr>
      </w:pPr>
      <w:r w:rsidRPr="00EC0365">
        <w:rPr>
          <w:sz w:val="22"/>
          <w:szCs w:val="22"/>
          <w:lang w:val="en-US"/>
        </w:rPr>
        <w:t>Twinning brings the self-confidence that we are doing things according to the EU best practices. And I think this is one of the best benefits that we're receiving from the Twinning project.</w:t>
      </w:r>
    </w:p>
    <w:p w14:paraId="4C4FA22C" w14:textId="77777777" w:rsidR="00FD03FC" w:rsidRPr="00EC0365" w:rsidRDefault="00FD03FC" w:rsidP="00FD03FC">
      <w:pPr>
        <w:rPr>
          <w:sz w:val="22"/>
          <w:szCs w:val="22"/>
          <w:lang w:val="en-US"/>
        </w:rPr>
      </w:pPr>
    </w:p>
    <w:p w14:paraId="260D45D5" w14:textId="77777777" w:rsidR="00FD03FC" w:rsidRPr="00EC0365" w:rsidRDefault="00FD03FC" w:rsidP="00FD03FC">
      <w:pPr>
        <w:rPr>
          <w:b/>
          <w:sz w:val="22"/>
          <w:szCs w:val="22"/>
          <w:lang w:val="en-US"/>
        </w:rPr>
      </w:pPr>
      <w:r w:rsidRPr="00EC0365">
        <w:rPr>
          <w:b/>
          <w:sz w:val="22"/>
          <w:szCs w:val="22"/>
          <w:lang w:val="en-US"/>
        </w:rPr>
        <w:t>Off voice:</w:t>
      </w:r>
    </w:p>
    <w:p w14:paraId="663CB9AB" w14:textId="77777777" w:rsidR="00FD03FC" w:rsidRPr="00EC0365" w:rsidRDefault="00FD03FC" w:rsidP="00FD03FC">
      <w:pPr>
        <w:rPr>
          <w:sz w:val="22"/>
          <w:szCs w:val="22"/>
          <w:lang w:val="en-US"/>
        </w:rPr>
      </w:pPr>
      <w:r w:rsidRPr="00EC0365">
        <w:rPr>
          <w:sz w:val="22"/>
          <w:szCs w:val="22"/>
          <w:lang w:val="en-US"/>
        </w:rPr>
        <w:t>Best European and international practices enable businesses and consumers to purchase products with confidence, knowing they meet their specific requirements.</w:t>
      </w:r>
    </w:p>
    <w:p w14:paraId="42ABC54A" w14:textId="77777777" w:rsidR="00FD03FC" w:rsidRPr="00EC0365" w:rsidRDefault="00FD03FC" w:rsidP="00FD03FC">
      <w:pPr>
        <w:rPr>
          <w:sz w:val="22"/>
          <w:szCs w:val="22"/>
          <w:lang w:val="en-US"/>
        </w:rPr>
      </w:pPr>
    </w:p>
    <w:p w14:paraId="52BC7E80" w14:textId="77777777" w:rsidR="00FD03FC" w:rsidRPr="00EC0365" w:rsidRDefault="00FD03FC">
      <w:pPr>
        <w:rPr>
          <w:sz w:val="22"/>
          <w:szCs w:val="22"/>
          <w:lang w:val="en-US"/>
        </w:rPr>
      </w:pPr>
    </w:p>
    <w:p w14:paraId="244DCD71" w14:textId="77777777" w:rsidR="00FD03FC" w:rsidRPr="00EC0365" w:rsidRDefault="00FD03FC" w:rsidP="00FD03FC">
      <w:pPr>
        <w:jc w:val="center"/>
        <w:rPr>
          <w:sz w:val="22"/>
          <w:szCs w:val="22"/>
          <w:u w:val="single"/>
          <w:lang w:val="en-US"/>
        </w:rPr>
      </w:pPr>
      <w:r w:rsidRPr="00EC0365">
        <w:rPr>
          <w:sz w:val="22"/>
          <w:szCs w:val="22"/>
          <w:u w:val="single"/>
          <w:lang w:val="en-US"/>
        </w:rPr>
        <w:lastRenderedPageBreak/>
        <w:t>Twinning 25</w:t>
      </w:r>
      <w:r w:rsidRPr="00EC0365">
        <w:rPr>
          <w:sz w:val="22"/>
          <w:szCs w:val="22"/>
          <w:u w:val="single"/>
          <w:vertAlign w:val="superscript"/>
          <w:lang w:val="en-US"/>
        </w:rPr>
        <w:t>th</w:t>
      </w:r>
      <w:r w:rsidRPr="00EC0365">
        <w:rPr>
          <w:sz w:val="22"/>
          <w:szCs w:val="22"/>
          <w:u w:val="single"/>
          <w:lang w:val="en-US"/>
        </w:rPr>
        <w:t xml:space="preserve"> anniversary – testimonial video from the Southern </w:t>
      </w:r>
      <w:proofErr w:type="spellStart"/>
      <w:r w:rsidRPr="00EC0365">
        <w:rPr>
          <w:sz w:val="22"/>
          <w:szCs w:val="22"/>
          <w:u w:val="single"/>
          <w:lang w:val="en-US"/>
        </w:rPr>
        <w:t>Neighbourhood</w:t>
      </w:r>
      <w:proofErr w:type="spellEnd"/>
    </w:p>
    <w:p w14:paraId="57CF32D4" w14:textId="77777777" w:rsidR="00FD03FC" w:rsidRPr="00EC0365" w:rsidRDefault="00FD03FC" w:rsidP="00FD03FC">
      <w:pPr>
        <w:rPr>
          <w:i/>
          <w:sz w:val="22"/>
          <w:szCs w:val="22"/>
          <w:lang w:val="en-IE"/>
        </w:rPr>
      </w:pPr>
    </w:p>
    <w:p w14:paraId="42DDD37F" w14:textId="77777777" w:rsidR="00FD03FC" w:rsidRPr="00EC0365" w:rsidRDefault="00FD03FC" w:rsidP="00FD03FC">
      <w:pPr>
        <w:rPr>
          <w:sz w:val="22"/>
          <w:szCs w:val="22"/>
          <w:lang w:val="en-US"/>
        </w:rPr>
      </w:pPr>
      <w:r w:rsidRPr="00EC0365">
        <w:rPr>
          <w:sz w:val="22"/>
          <w:szCs w:val="22"/>
          <w:lang w:val="en-US"/>
        </w:rPr>
        <w:t>Similar product for the 25</w:t>
      </w:r>
      <w:r w:rsidRPr="00EC0365">
        <w:rPr>
          <w:sz w:val="22"/>
          <w:szCs w:val="22"/>
          <w:vertAlign w:val="superscript"/>
          <w:lang w:val="en-US"/>
        </w:rPr>
        <w:t>th</w:t>
      </w:r>
      <w:r w:rsidRPr="00EC0365">
        <w:rPr>
          <w:sz w:val="22"/>
          <w:szCs w:val="22"/>
          <w:lang w:val="en-US"/>
        </w:rPr>
        <w:t xml:space="preserve"> TAIEX anniversary: </w:t>
      </w:r>
      <w:hyperlink r:id="rId9" w:history="1">
        <w:r w:rsidRPr="00EC0365">
          <w:rPr>
            <w:rStyle w:val="Hyperlink"/>
            <w:sz w:val="22"/>
            <w:szCs w:val="22"/>
            <w:lang w:val="en-US"/>
          </w:rPr>
          <w:t>https://vimeo.com/639426950</w:t>
        </w:r>
      </w:hyperlink>
      <w:r w:rsidRPr="00EC0365">
        <w:rPr>
          <w:sz w:val="22"/>
          <w:szCs w:val="22"/>
          <w:lang w:val="en-US"/>
        </w:rPr>
        <w:t xml:space="preserve"> </w:t>
      </w:r>
    </w:p>
    <w:p w14:paraId="530778DE" w14:textId="77777777" w:rsidR="00FD03FC" w:rsidRPr="00EC0365" w:rsidRDefault="00FD03FC" w:rsidP="00FD03FC">
      <w:pPr>
        <w:rPr>
          <w:sz w:val="22"/>
          <w:szCs w:val="22"/>
          <w:lang w:val="en-US"/>
        </w:rPr>
      </w:pPr>
    </w:p>
    <w:p w14:paraId="60B4AC4C" w14:textId="77777777" w:rsidR="00FD03FC" w:rsidRPr="00EC0365" w:rsidRDefault="00FD03FC" w:rsidP="00FD03FC">
      <w:pPr>
        <w:rPr>
          <w:b/>
          <w:sz w:val="22"/>
          <w:szCs w:val="22"/>
          <w:lang w:val="en-US"/>
        </w:rPr>
      </w:pPr>
      <w:r w:rsidRPr="00EC0365">
        <w:rPr>
          <w:b/>
          <w:sz w:val="22"/>
          <w:szCs w:val="22"/>
          <w:lang w:val="en-US"/>
        </w:rPr>
        <w:t>Off voice:</w:t>
      </w:r>
    </w:p>
    <w:p w14:paraId="0E42BCAC" w14:textId="77777777" w:rsidR="00FD03FC" w:rsidRPr="00EC0365" w:rsidRDefault="00FD03FC" w:rsidP="00FD03FC">
      <w:pPr>
        <w:rPr>
          <w:sz w:val="22"/>
          <w:szCs w:val="22"/>
          <w:lang w:val="en-US"/>
        </w:rPr>
      </w:pPr>
      <w:r w:rsidRPr="00EC0365">
        <w:rPr>
          <w:sz w:val="22"/>
          <w:szCs w:val="22"/>
          <w:lang w:val="en-US"/>
        </w:rPr>
        <w:t xml:space="preserve">In the European Union’s Southern </w:t>
      </w:r>
      <w:proofErr w:type="spellStart"/>
      <w:r w:rsidRPr="00EC0365">
        <w:rPr>
          <w:sz w:val="22"/>
          <w:szCs w:val="22"/>
          <w:lang w:val="en-US"/>
        </w:rPr>
        <w:t>Neighbourhood</w:t>
      </w:r>
      <w:proofErr w:type="spellEnd"/>
      <w:r w:rsidRPr="00EC0365">
        <w:rPr>
          <w:sz w:val="22"/>
          <w:szCs w:val="22"/>
          <w:lang w:val="en-US"/>
        </w:rPr>
        <w:t xml:space="preserve">, the Twinning instrument brings public sector expertise from EU Member States to support reforms in areas such as the green transition, digital </w:t>
      </w:r>
      <w:proofErr w:type="gramStart"/>
      <w:r w:rsidRPr="00EC0365">
        <w:rPr>
          <w:sz w:val="22"/>
          <w:szCs w:val="22"/>
          <w:lang w:val="en-US"/>
        </w:rPr>
        <w:t>transformation</w:t>
      </w:r>
      <w:proofErr w:type="gramEnd"/>
      <w:r w:rsidRPr="00EC0365">
        <w:rPr>
          <w:sz w:val="22"/>
          <w:szCs w:val="22"/>
          <w:lang w:val="en-US"/>
        </w:rPr>
        <w:t xml:space="preserve"> and rule of law.</w:t>
      </w:r>
    </w:p>
    <w:p w14:paraId="314CDCE4" w14:textId="77777777" w:rsidR="00FD03FC" w:rsidRPr="00EC0365" w:rsidRDefault="00FD03FC" w:rsidP="00FD03FC">
      <w:pPr>
        <w:rPr>
          <w:sz w:val="22"/>
          <w:szCs w:val="22"/>
          <w:lang w:val="en-US"/>
        </w:rPr>
      </w:pPr>
    </w:p>
    <w:p w14:paraId="6CC2D877" w14:textId="77777777" w:rsidR="00FD03FC" w:rsidRPr="00EC0365" w:rsidRDefault="00FD03FC" w:rsidP="00FD03FC">
      <w:pPr>
        <w:rPr>
          <w:b/>
          <w:sz w:val="22"/>
          <w:szCs w:val="22"/>
          <w:lang w:val="en-US"/>
        </w:rPr>
      </w:pPr>
      <w:r w:rsidRPr="00EC0365">
        <w:rPr>
          <w:b/>
          <w:sz w:val="22"/>
          <w:szCs w:val="22"/>
          <w:lang w:val="en-US"/>
        </w:rPr>
        <w:t>Speaker from EU Delegation:</w:t>
      </w:r>
    </w:p>
    <w:p w14:paraId="09F72B92" w14:textId="77777777" w:rsidR="00FD03FC" w:rsidRPr="00EC0365" w:rsidRDefault="00FD03FC" w:rsidP="00FD03FC">
      <w:pPr>
        <w:rPr>
          <w:sz w:val="22"/>
          <w:szCs w:val="22"/>
          <w:lang w:val="en-US"/>
        </w:rPr>
      </w:pPr>
      <w:r w:rsidRPr="00EC0365">
        <w:rPr>
          <w:sz w:val="22"/>
          <w:szCs w:val="22"/>
          <w:lang w:val="en-US"/>
        </w:rPr>
        <w:t>In the case of Palestine, Twinning provides key and distinctive support to state-building activities and to maintaining the viability of the two-state solution.</w:t>
      </w:r>
    </w:p>
    <w:p w14:paraId="6A4F2786" w14:textId="77777777" w:rsidR="00FD03FC" w:rsidRPr="00EC0365" w:rsidRDefault="00FD03FC" w:rsidP="00FD03FC">
      <w:pPr>
        <w:rPr>
          <w:sz w:val="22"/>
          <w:szCs w:val="22"/>
          <w:lang w:val="en-US"/>
        </w:rPr>
      </w:pPr>
    </w:p>
    <w:p w14:paraId="79AC3550" w14:textId="77777777" w:rsidR="00FD03FC" w:rsidRPr="00EC0365" w:rsidRDefault="00FD03FC" w:rsidP="00FD03FC">
      <w:pPr>
        <w:rPr>
          <w:b/>
          <w:sz w:val="22"/>
          <w:szCs w:val="22"/>
          <w:lang w:val="en-US"/>
        </w:rPr>
      </w:pPr>
      <w:r w:rsidRPr="00EC0365">
        <w:rPr>
          <w:b/>
          <w:sz w:val="22"/>
          <w:szCs w:val="22"/>
          <w:lang w:val="en-US"/>
        </w:rPr>
        <w:t>Off voice:</w:t>
      </w:r>
    </w:p>
    <w:p w14:paraId="5E864502" w14:textId="77777777" w:rsidR="00FD03FC" w:rsidRPr="00EC0365" w:rsidRDefault="00FD03FC" w:rsidP="00FD03FC">
      <w:pPr>
        <w:rPr>
          <w:sz w:val="22"/>
          <w:szCs w:val="22"/>
          <w:lang w:val="en-US"/>
        </w:rPr>
      </w:pPr>
      <w:r w:rsidRPr="00EC0365">
        <w:rPr>
          <w:sz w:val="22"/>
          <w:szCs w:val="22"/>
          <w:lang w:val="en-US"/>
        </w:rPr>
        <w:t xml:space="preserve">Over 40 ongoing projects in 2022 included supporting </w:t>
      </w:r>
    </w:p>
    <w:p w14:paraId="60123CCF" w14:textId="77777777" w:rsidR="00FD03FC" w:rsidRPr="00EC0365" w:rsidRDefault="00FD03FC" w:rsidP="00FD03FC">
      <w:pPr>
        <w:rPr>
          <w:sz w:val="22"/>
          <w:szCs w:val="22"/>
          <w:lang w:val="en-US"/>
        </w:rPr>
      </w:pPr>
      <w:r w:rsidRPr="00EC0365">
        <w:rPr>
          <w:sz w:val="22"/>
          <w:szCs w:val="22"/>
          <w:lang w:val="en-US"/>
        </w:rPr>
        <w:t>•</w:t>
      </w:r>
      <w:r w:rsidRPr="00EC0365">
        <w:rPr>
          <w:sz w:val="22"/>
          <w:szCs w:val="22"/>
          <w:lang w:val="en-US"/>
        </w:rPr>
        <w:tab/>
        <w:t>Algeria’s National Economic, Social and Environmental Council in strengthening capacity for assessing public policies</w:t>
      </w:r>
    </w:p>
    <w:p w14:paraId="36B3BE4C" w14:textId="77777777" w:rsidR="00FD03FC" w:rsidRPr="00EC0365" w:rsidRDefault="00FD03FC" w:rsidP="00FD03FC">
      <w:pPr>
        <w:rPr>
          <w:sz w:val="22"/>
          <w:szCs w:val="22"/>
          <w:lang w:val="en-US"/>
        </w:rPr>
      </w:pPr>
      <w:r w:rsidRPr="00EC0365">
        <w:rPr>
          <w:sz w:val="22"/>
          <w:szCs w:val="22"/>
          <w:lang w:val="en-US"/>
        </w:rPr>
        <w:t>•</w:t>
      </w:r>
      <w:r w:rsidRPr="00EC0365">
        <w:rPr>
          <w:sz w:val="22"/>
          <w:szCs w:val="22"/>
          <w:lang w:val="en-US"/>
        </w:rPr>
        <w:tab/>
        <w:t xml:space="preserve">Jordan’s Department of Statistics in </w:t>
      </w:r>
      <w:proofErr w:type="spellStart"/>
      <w:r w:rsidRPr="00EC0365">
        <w:rPr>
          <w:sz w:val="22"/>
          <w:szCs w:val="22"/>
          <w:lang w:val="en-US"/>
        </w:rPr>
        <w:t>modernising</w:t>
      </w:r>
      <w:proofErr w:type="spellEnd"/>
      <w:r w:rsidRPr="00EC0365">
        <w:rPr>
          <w:sz w:val="22"/>
          <w:szCs w:val="22"/>
          <w:lang w:val="en-US"/>
        </w:rPr>
        <w:t xml:space="preserve"> compilation, </w:t>
      </w:r>
      <w:proofErr w:type="gramStart"/>
      <w:r w:rsidRPr="00EC0365">
        <w:rPr>
          <w:sz w:val="22"/>
          <w:szCs w:val="22"/>
          <w:lang w:val="en-US"/>
        </w:rPr>
        <w:t>analysis</w:t>
      </w:r>
      <w:proofErr w:type="gramEnd"/>
      <w:r w:rsidRPr="00EC0365">
        <w:rPr>
          <w:sz w:val="22"/>
          <w:szCs w:val="22"/>
          <w:lang w:val="en-US"/>
        </w:rPr>
        <w:t xml:space="preserve"> and reporting processes </w:t>
      </w:r>
    </w:p>
    <w:p w14:paraId="28982F12" w14:textId="77777777" w:rsidR="00FD03FC" w:rsidRPr="00EC0365" w:rsidRDefault="00FD03FC" w:rsidP="00FD03FC">
      <w:pPr>
        <w:rPr>
          <w:sz w:val="22"/>
          <w:szCs w:val="22"/>
          <w:lang w:val="en-US"/>
        </w:rPr>
      </w:pPr>
      <w:r w:rsidRPr="00EC0365">
        <w:rPr>
          <w:sz w:val="22"/>
          <w:szCs w:val="22"/>
          <w:lang w:val="en-US"/>
        </w:rPr>
        <w:t>•</w:t>
      </w:r>
      <w:r w:rsidRPr="00EC0365">
        <w:rPr>
          <w:sz w:val="22"/>
          <w:szCs w:val="22"/>
          <w:lang w:val="en-US"/>
        </w:rPr>
        <w:tab/>
        <w:t>and the Morocco Competition Council in in the fight against unfair market practices.</w:t>
      </w:r>
    </w:p>
    <w:p w14:paraId="715287A0" w14:textId="33C14B02" w:rsidR="00FD03FC" w:rsidRPr="00EC0365" w:rsidRDefault="00FD03FC">
      <w:pPr>
        <w:rPr>
          <w:sz w:val="22"/>
          <w:szCs w:val="22"/>
          <w:lang w:val="en-US"/>
        </w:rPr>
      </w:pPr>
    </w:p>
    <w:p w14:paraId="19676651" w14:textId="2ECCFC0E" w:rsidR="004D2BF1" w:rsidRPr="00EC0365" w:rsidRDefault="004D2BF1">
      <w:pPr>
        <w:rPr>
          <w:sz w:val="22"/>
          <w:szCs w:val="22"/>
          <w:lang w:val="en-US"/>
        </w:rPr>
      </w:pPr>
    </w:p>
    <w:p w14:paraId="08EE7BA2" w14:textId="4009A176" w:rsidR="004D2BF1" w:rsidRPr="00EC0365" w:rsidRDefault="004D2BF1">
      <w:pPr>
        <w:rPr>
          <w:sz w:val="22"/>
          <w:szCs w:val="22"/>
          <w:lang w:val="en-US"/>
        </w:rPr>
      </w:pPr>
    </w:p>
    <w:p w14:paraId="4C83FAC4" w14:textId="7E38154E" w:rsidR="004D2BF1" w:rsidRPr="00EC0365" w:rsidRDefault="004D2BF1">
      <w:pPr>
        <w:rPr>
          <w:sz w:val="22"/>
          <w:szCs w:val="22"/>
          <w:lang w:val="en-US"/>
        </w:rPr>
      </w:pPr>
    </w:p>
    <w:p w14:paraId="489644F3" w14:textId="47E0029B" w:rsidR="004D2BF1" w:rsidRPr="00EC0365" w:rsidRDefault="004D2BF1">
      <w:pPr>
        <w:rPr>
          <w:sz w:val="22"/>
          <w:szCs w:val="22"/>
          <w:lang w:val="en-US"/>
        </w:rPr>
      </w:pPr>
    </w:p>
    <w:p w14:paraId="77D0D676" w14:textId="21C06B20" w:rsidR="004D2BF1" w:rsidRPr="00EC0365" w:rsidRDefault="004D2BF1">
      <w:pPr>
        <w:rPr>
          <w:sz w:val="22"/>
          <w:szCs w:val="22"/>
          <w:lang w:val="en-US"/>
        </w:rPr>
      </w:pPr>
    </w:p>
    <w:p w14:paraId="6DDA60A5" w14:textId="6DBA98B8" w:rsidR="004D2BF1" w:rsidRPr="00EC0365" w:rsidRDefault="004D2BF1">
      <w:pPr>
        <w:rPr>
          <w:sz w:val="22"/>
          <w:szCs w:val="22"/>
          <w:lang w:val="en-US"/>
        </w:rPr>
      </w:pPr>
    </w:p>
    <w:p w14:paraId="2A81B192" w14:textId="4C860914" w:rsidR="004D2BF1" w:rsidRPr="00EC0365" w:rsidRDefault="004D2BF1">
      <w:pPr>
        <w:rPr>
          <w:sz w:val="22"/>
          <w:szCs w:val="22"/>
          <w:lang w:val="en-US"/>
        </w:rPr>
      </w:pPr>
    </w:p>
    <w:p w14:paraId="4D171257" w14:textId="092777CA" w:rsidR="004D2BF1" w:rsidRPr="00EC0365" w:rsidRDefault="004D2BF1">
      <w:pPr>
        <w:rPr>
          <w:sz w:val="22"/>
          <w:szCs w:val="22"/>
          <w:lang w:val="en-US"/>
        </w:rPr>
      </w:pPr>
    </w:p>
    <w:p w14:paraId="4A2B2E3D" w14:textId="7599BA4A" w:rsidR="004D2BF1" w:rsidRPr="00EC0365" w:rsidRDefault="004D2BF1">
      <w:pPr>
        <w:rPr>
          <w:sz w:val="22"/>
          <w:szCs w:val="22"/>
          <w:lang w:val="en-US"/>
        </w:rPr>
      </w:pPr>
    </w:p>
    <w:p w14:paraId="258CAACF" w14:textId="20819FD7" w:rsidR="004D2BF1" w:rsidRPr="00EC0365" w:rsidRDefault="004D2BF1">
      <w:pPr>
        <w:rPr>
          <w:sz w:val="22"/>
          <w:szCs w:val="22"/>
          <w:lang w:val="en-US"/>
        </w:rPr>
      </w:pPr>
    </w:p>
    <w:p w14:paraId="27DDD060" w14:textId="038FC17B" w:rsidR="004D2BF1" w:rsidRPr="00EC0365" w:rsidRDefault="004D2BF1">
      <w:pPr>
        <w:rPr>
          <w:sz w:val="22"/>
          <w:szCs w:val="22"/>
          <w:lang w:val="en-US"/>
        </w:rPr>
      </w:pPr>
    </w:p>
    <w:p w14:paraId="3CFE2D8D" w14:textId="7E2657F4" w:rsidR="004D2BF1" w:rsidRPr="00EC0365" w:rsidRDefault="004D2BF1">
      <w:pPr>
        <w:rPr>
          <w:sz w:val="22"/>
          <w:szCs w:val="22"/>
          <w:lang w:val="en-US"/>
        </w:rPr>
      </w:pPr>
    </w:p>
    <w:p w14:paraId="200934C3" w14:textId="1C39DFE7" w:rsidR="004D2BF1" w:rsidRPr="00EC0365" w:rsidRDefault="004D2BF1">
      <w:pPr>
        <w:rPr>
          <w:sz w:val="22"/>
          <w:szCs w:val="22"/>
          <w:lang w:val="en-US"/>
        </w:rPr>
      </w:pPr>
    </w:p>
    <w:p w14:paraId="734F6A32" w14:textId="48A9F2BB" w:rsidR="004D2BF1" w:rsidRPr="00EC0365" w:rsidRDefault="004D2BF1">
      <w:pPr>
        <w:rPr>
          <w:sz w:val="22"/>
          <w:szCs w:val="22"/>
          <w:lang w:val="en-US"/>
        </w:rPr>
      </w:pPr>
    </w:p>
    <w:p w14:paraId="3AD1BF6F" w14:textId="1BA9D473" w:rsidR="004D2BF1" w:rsidRPr="00EC0365" w:rsidRDefault="004D2BF1">
      <w:pPr>
        <w:rPr>
          <w:sz w:val="22"/>
          <w:szCs w:val="22"/>
          <w:lang w:val="en-US"/>
        </w:rPr>
      </w:pPr>
    </w:p>
    <w:p w14:paraId="5D48126C" w14:textId="30F7A07D" w:rsidR="004D2BF1" w:rsidRPr="00EC0365" w:rsidRDefault="004D2BF1">
      <w:pPr>
        <w:rPr>
          <w:sz w:val="22"/>
          <w:szCs w:val="22"/>
          <w:lang w:val="en-US"/>
        </w:rPr>
      </w:pPr>
    </w:p>
    <w:p w14:paraId="26D49A6D" w14:textId="45351838" w:rsidR="004D2BF1" w:rsidRPr="00EC0365" w:rsidRDefault="004D2BF1">
      <w:pPr>
        <w:rPr>
          <w:sz w:val="22"/>
          <w:szCs w:val="22"/>
          <w:lang w:val="en-US"/>
        </w:rPr>
      </w:pPr>
    </w:p>
    <w:p w14:paraId="6221260C" w14:textId="77777777" w:rsidR="004D2BF1" w:rsidRPr="00EC0365" w:rsidRDefault="004D2BF1" w:rsidP="004D2BF1">
      <w:pPr>
        <w:jc w:val="center"/>
        <w:rPr>
          <w:sz w:val="22"/>
          <w:szCs w:val="22"/>
          <w:u w:val="single"/>
          <w:lang w:val="en-US"/>
        </w:rPr>
      </w:pPr>
      <w:r w:rsidRPr="00EC0365">
        <w:rPr>
          <w:sz w:val="22"/>
          <w:szCs w:val="22"/>
          <w:u w:val="single"/>
          <w:lang w:val="en-US"/>
        </w:rPr>
        <w:lastRenderedPageBreak/>
        <w:t>Promotional video for Twinning INTPA</w:t>
      </w:r>
    </w:p>
    <w:p w14:paraId="2CBD885B" w14:textId="77777777" w:rsidR="004D2BF1" w:rsidRPr="00EC0365" w:rsidRDefault="004D2BF1" w:rsidP="004D2BF1">
      <w:pPr>
        <w:rPr>
          <w:sz w:val="22"/>
          <w:szCs w:val="22"/>
          <w:lang w:val="en-US"/>
        </w:rPr>
      </w:pPr>
    </w:p>
    <w:p w14:paraId="7E24D768" w14:textId="77777777" w:rsidR="004D2BF1" w:rsidRPr="00EC0365" w:rsidRDefault="004D2BF1" w:rsidP="004D2BF1">
      <w:pPr>
        <w:rPr>
          <w:sz w:val="22"/>
          <w:szCs w:val="22"/>
          <w:lang w:val="en-US"/>
        </w:rPr>
      </w:pPr>
    </w:p>
    <w:p w14:paraId="6668B481" w14:textId="77777777" w:rsidR="004D2BF1" w:rsidRPr="00EC0365" w:rsidRDefault="004D2BF1" w:rsidP="004D2BF1">
      <w:pPr>
        <w:rPr>
          <w:sz w:val="22"/>
          <w:szCs w:val="22"/>
          <w:lang w:val="en-US"/>
        </w:rPr>
      </w:pPr>
      <w:r w:rsidRPr="00EC0365">
        <w:rPr>
          <w:sz w:val="22"/>
          <w:szCs w:val="22"/>
          <w:lang w:val="en-US"/>
        </w:rPr>
        <w:t>Video concept:</w:t>
      </w:r>
    </w:p>
    <w:p w14:paraId="59E19F4A" w14:textId="77777777" w:rsidR="004D2BF1" w:rsidRPr="00EC0365" w:rsidRDefault="004D2BF1" w:rsidP="004D2BF1">
      <w:pPr>
        <w:rPr>
          <w:sz w:val="22"/>
          <w:szCs w:val="22"/>
          <w:lang w:val="en-US"/>
        </w:rPr>
      </w:pPr>
    </w:p>
    <w:p w14:paraId="3FA8BF56" w14:textId="77777777" w:rsidR="004D2BF1" w:rsidRPr="00EC0365" w:rsidRDefault="004D2BF1" w:rsidP="004D2BF1">
      <w:pPr>
        <w:jc w:val="both"/>
        <w:rPr>
          <w:sz w:val="22"/>
          <w:szCs w:val="22"/>
          <w:lang w:val="en-US"/>
        </w:rPr>
      </w:pPr>
      <w:r w:rsidRPr="00EC0365">
        <w:rPr>
          <w:sz w:val="22"/>
          <w:szCs w:val="22"/>
          <w:lang w:val="en-US"/>
        </w:rPr>
        <w:t xml:space="preserve">The video presents the notion of Twinning as a ‘global instrument’, available to EU partner countries beyond the </w:t>
      </w:r>
      <w:proofErr w:type="spellStart"/>
      <w:r w:rsidRPr="00EC0365">
        <w:rPr>
          <w:sz w:val="22"/>
          <w:szCs w:val="22"/>
          <w:lang w:val="en-US"/>
        </w:rPr>
        <w:t>neighbourhood</w:t>
      </w:r>
      <w:proofErr w:type="spellEnd"/>
      <w:r w:rsidRPr="00EC0365">
        <w:rPr>
          <w:sz w:val="22"/>
          <w:szCs w:val="22"/>
          <w:lang w:val="en-US"/>
        </w:rPr>
        <w:t xml:space="preserve"> region. </w:t>
      </w:r>
    </w:p>
    <w:p w14:paraId="47C11DD5" w14:textId="77777777" w:rsidR="004D2BF1" w:rsidRPr="00EC0365" w:rsidRDefault="004D2BF1" w:rsidP="004D2BF1">
      <w:pPr>
        <w:jc w:val="both"/>
        <w:rPr>
          <w:sz w:val="22"/>
          <w:szCs w:val="22"/>
          <w:lang w:val="en-US"/>
        </w:rPr>
      </w:pPr>
    </w:p>
    <w:p w14:paraId="56A25B2E" w14:textId="77777777" w:rsidR="004D2BF1" w:rsidRPr="00EC0365" w:rsidRDefault="004D2BF1" w:rsidP="004D2BF1">
      <w:pPr>
        <w:jc w:val="both"/>
        <w:rPr>
          <w:sz w:val="22"/>
          <w:szCs w:val="22"/>
          <w:lang w:val="en-US"/>
        </w:rPr>
      </w:pPr>
      <w:r w:rsidRPr="00EC0365">
        <w:rPr>
          <w:sz w:val="22"/>
          <w:szCs w:val="22"/>
          <w:lang w:val="en-US"/>
        </w:rPr>
        <w:t xml:space="preserve">Three different stakeholders – from a partner country, EU Member State and EUD/EC HQ – who are implementing a Twinning project in three different partner countries, provide their views and experience of the instrument so far. </w:t>
      </w:r>
    </w:p>
    <w:p w14:paraId="2D90D5A5" w14:textId="77777777" w:rsidR="004D2BF1" w:rsidRPr="00EC0365" w:rsidRDefault="004D2BF1" w:rsidP="004D2BF1">
      <w:pPr>
        <w:jc w:val="both"/>
        <w:rPr>
          <w:sz w:val="22"/>
          <w:szCs w:val="22"/>
          <w:lang w:val="en-US"/>
        </w:rPr>
      </w:pPr>
    </w:p>
    <w:p w14:paraId="21B97097" w14:textId="2860DDEE" w:rsidR="004D2BF1" w:rsidRPr="00EC0365" w:rsidRDefault="004D2BF1" w:rsidP="004D2BF1">
      <w:pPr>
        <w:rPr>
          <w:sz w:val="22"/>
          <w:szCs w:val="22"/>
          <w:lang w:val="en-US"/>
        </w:rPr>
      </w:pPr>
      <w:r w:rsidRPr="00EC0365">
        <w:rPr>
          <w:sz w:val="22"/>
          <w:szCs w:val="22"/>
          <w:lang w:val="en-US"/>
        </w:rPr>
        <w:t xml:space="preserve">The video briefly looks at the value added of Twinning, </w:t>
      </w:r>
      <w:proofErr w:type="gramStart"/>
      <w:r w:rsidRPr="00EC0365">
        <w:rPr>
          <w:sz w:val="22"/>
          <w:szCs w:val="22"/>
          <w:lang w:val="en-US"/>
        </w:rPr>
        <w:t>principle</w:t>
      </w:r>
      <w:proofErr w:type="gramEnd"/>
      <w:r w:rsidRPr="00EC0365">
        <w:rPr>
          <w:sz w:val="22"/>
          <w:szCs w:val="22"/>
          <w:lang w:val="en-US"/>
        </w:rPr>
        <w:t xml:space="preserve"> challenges encountered, and the key factors of success. The video ends by looking at future opportunities and the way forward</w:t>
      </w:r>
    </w:p>
    <w:sectPr w:rsidR="004D2BF1" w:rsidRPr="00EC0365">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A2EFF" w14:textId="77777777" w:rsidR="00000000" w:rsidRDefault="00EC0365">
      <w:pPr>
        <w:spacing w:line="240" w:lineRule="auto"/>
      </w:pPr>
      <w:r>
        <w:separator/>
      </w:r>
    </w:p>
  </w:endnote>
  <w:endnote w:type="continuationSeparator" w:id="0">
    <w:p w14:paraId="648C5ADF" w14:textId="77777777" w:rsidR="00000000" w:rsidRDefault="00EC03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ADCCA" w14:textId="77777777" w:rsidR="00DC1FB9" w:rsidRDefault="00EC03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AF6CC" w14:textId="77777777" w:rsidR="00DC1FB9" w:rsidRDefault="00EC03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3CC9D" w14:textId="77777777" w:rsidR="00DC1FB9" w:rsidRDefault="00EC03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C2DC6" w14:textId="77777777" w:rsidR="00000000" w:rsidRDefault="00EC0365">
      <w:pPr>
        <w:spacing w:line="240" w:lineRule="auto"/>
      </w:pPr>
      <w:r>
        <w:separator/>
      </w:r>
    </w:p>
  </w:footnote>
  <w:footnote w:type="continuationSeparator" w:id="0">
    <w:p w14:paraId="50A42DCF" w14:textId="77777777" w:rsidR="00000000" w:rsidRDefault="00EC036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5AE62" w14:textId="77777777" w:rsidR="00DC1FB9" w:rsidRDefault="00EC0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9E35A" w14:textId="77777777" w:rsidR="00DC1FB9" w:rsidRDefault="00EC0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390BA" w14:textId="77777777" w:rsidR="00DC1FB9" w:rsidRDefault="00EC03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BE" w:vendorID="64" w:dllVersion="6" w:nlCheck="1" w:checkStyle="0"/>
  <w:activeWritingStyle w:appName="MSWord" w:lang="en-US" w:vendorID="64" w:dllVersion="6" w:nlCheck="1" w:checkStyle="1"/>
  <w:activeWritingStyle w:appName="MSWord" w:lang="nl-BE"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FD03FC"/>
    <w:rsid w:val="004D2BF1"/>
    <w:rsid w:val="0061068C"/>
    <w:rsid w:val="00EC0365"/>
    <w:rsid w:val="00FD0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C52BA"/>
  <w15:chartTrackingRefBased/>
  <w15:docId w15:val="{3DDACABE-FF6A-4278-A6AA-73E4582EB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3FC"/>
    <w:pPr>
      <w:spacing w:after="0" w:line="320" w:lineRule="auto"/>
    </w:pPr>
    <w:rPr>
      <w:rFonts w:ascii="Arial" w:eastAsia="Arial" w:hAnsi="Arial" w:cs="Arial"/>
      <w:color w:val="333333"/>
      <w:sz w:val="20"/>
      <w:szCs w:val="20"/>
      <w:lang w:val="nl-BE"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03FC"/>
    <w:pPr>
      <w:tabs>
        <w:tab w:val="center" w:pos="4536"/>
        <w:tab w:val="right" w:pos="9072"/>
      </w:tabs>
      <w:spacing w:line="240" w:lineRule="auto"/>
    </w:pPr>
  </w:style>
  <w:style w:type="character" w:customStyle="1" w:styleId="HeaderChar">
    <w:name w:val="Header Char"/>
    <w:basedOn w:val="DefaultParagraphFont"/>
    <w:link w:val="Header"/>
    <w:uiPriority w:val="99"/>
    <w:rsid w:val="00FD03FC"/>
    <w:rPr>
      <w:rFonts w:ascii="Arial" w:eastAsia="Arial" w:hAnsi="Arial" w:cs="Arial"/>
      <w:color w:val="333333"/>
      <w:sz w:val="20"/>
      <w:szCs w:val="20"/>
      <w:lang w:val="nl-BE" w:eastAsia="nl-NL"/>
    </w:rPr>
  </w:style>
  <w:style w:type="paragraph" w:styleId="Footer">
    <w:name w:val="footer"/>
    <w:basedOn w:val="Normal"/>
    <w:link w:val="FooterChar"/>
    <w:uiPriority w:val="99"/>
    <w:unhideWhenUsed/>
    <w:rsid w:val="00FD03FC"/>
    <w:pPr>
      <w:tabs>
        <w:tab w:val="center" w:pos="4536"/>
        <w:tab w:val="right" w:pos="9072"/>
      </w:tabs>
      <w:spacing w:line="240" w:lineRule="auto"/>
    </w:pPr>
  </w:style>
  <w:style w:type="character" w:customStyle="1" w:styleId="FooterChar">
    <w:name w:val="Footer Char"/>
    <w:basedOn w:val="DefaultParagraphFont"/>
    <w:link w:val="Footer"/>
    <w:uiPriority w:val="99"/>
    <w:rsid w:val="00FD03FC"/>
    <w:rPr>
      <w:rFonts w:ascii="Arial" w:eastAsia="Arial" w:hAnsi="Arial" w:cs="Arial"/>
      <w:color w:val="333333"/>
      <w:sz w:val="20"/>
      <w:szCs w:val="20"/>
      <w:lang w:val="nl-BE" w:eastAsia="nl-NL"/>
    </w:rPr>
  </w:style>
  <w:style w:type="character" w:styleId="Hyperlink">
    <w:name w:val="Hyperlink"/>
    <w:basedOn w:val="DefaultParagraphFont"/>
    <w:uiPriority w:val="99"/>
    <w:unhideWhenUsed/>
    <w:rsid w:val="00FD03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imeo.com/639429210"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vimeo.com/639430303"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vimeo.com/630069773"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vimeo.com/63942695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870</Words>
  <Characters>5255</Characters>
  <Application>Microsoft Office Word</Application>
  <DocSecurity>0</DocSecurity>
  <Lines>164</Lines>
  <Paragraphs>85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QUINN Pearse (NEAR-EXT)</dc:creator>
  <cp:keywords/>
  <dc:description/>
  <cp:lastModifiedBy>QUINN Pearse (NEAR)</cp:lastModifiedBy>
  <cp:revision>3</cp:revision>
  <dcterms:created xsi:type="dcterms:W3CDTF">2023-03-22T09:07:00Z</dcterms:created>
  <dcterms:modified xsi:type="dcterms:W3CDTF">2023-04-14T06:49:00Z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2023-04-14T06:44:54Z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38f4e6d9-38c6-4ece-8278-6e122f0e648d</vt:lpwstr>
  </property>
  <property fmtid="{D5CDD505-2E9C-101B-9397-08002B2CF9AE}" pid="8" name="MSIP_Label_6bd9ddd1-4d20-43f6-abfa-fc3c07406f94_ContentBits">
    <vt:lpwstr>0</vt:lpwstr>
  </property>
</Properties>
</file>